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C5B" w:rsidRPr="00A96C5B" w:rsidRDefault="00A96C5B" w:rsidP="00A96C5B">
      <w:pPr>
        <w:tabs>
          <w:tab w:val="left" w:pos="709"/>
          <w:tab w:val="left" w:pos="3342"/>
        </w:tabs>
        <w:spacing w:after="0" w:line="240" w:lineRule="exact"/>
        <w:jc w:val="both"/>
        <w:rPr>
          <w:rFonts w:ascii="Times New Roman" w:eastAsia="Times New Roman" w:hAnsi="Times New Roman" w:cs="Times New Roman"/>
          <w:bCs/>
          <w:noProof/>
          <w:sz w:val="18"/>
          <w:szCs w:val="18"/>
          <w:u w:val="single"/>
          <w:lang w:eastAsia="tr-TR"/>
        </w:rPr>
      </w:pPr>
      <w:bookmarkStart w:id="0" w:name="_GoBack"/>
      <w:bookmarkEnd w:id="0"/>
      <w:r w:rsidRPr="00A96C5B">
        <w:rPr>
          <w:rFonts w:ascii="Times New Roman" w:eastAsia="Times New Roman" w:hAnsi="Times New Roman" w:cs="Times New Roman"/>
          <w:bCs/>
          <w:noProof/>
          <w:sz w:val="18"/>
          <w:szCs w:val="18"/>
          <w:lang w:eastAsia="tr-TR"/>
        </w:rPr>
        <w:tab/>
      </w:r>
      <w:r w:rsidRPr="00A96C5B">
        <w:rPr>
          <w:rFonts w:ascii="Times New Roman" w:eastAsia="Times New Roman" w:hAnsi="Times New Roman" w:cs="Times New Roman"/>
          <w:bCs/>
          <w:noProof/>
          <w:sz w:val="18"/>
          <w:szCs w:val="18"/>
          <w:u w:val="single"/>
          <w:lang w:eastAsia="tr-TR"/>
        </w:rPr>
        <w:t>Sosyal Güvenlik Kurumu Başkanlığından:</w:t>
      </w:r>
    </w:p>
    <w:p w:rsidR="00A96C5B" w:rsidRDefault="00A96C5B" w:rsidP="00A96C5B">
      <w:pPr>
        <w:tabs>
          <w:tab w:val="left" w:pos="709"/>
          <w:tab w:val="left" w:pos="3342"/>
        </w:tabs>
        <w:spacing w:after="0" w:line="240" w:lineRule="exact"/>
        <w:ind w:firstLine="567"/>
        <w:jc w:val="both"/>
        <w:rPr>
          <w:rFonts w:ascii="Times New Roman" w:eastAsia="Times New Roman" w:hAnsi="Times New Roman" w:cs="Times New Roman"/>
          <w:bCs/>
          <w:noProof/>
          <w:sz w:val="18"/>
          <w:szCs w:val="18"/>
          <w:u w:val="single"/>
          <w:lang w:eastAsia="tr-TR"/>
        </w:rPr>
      </w:pPr>
    </w:p>
    <w:p w:rsidR="00A96C5B" w:rsidRPr="00A96C5B" w:rsidRDefault="00A96C5B" w:rsidP="00A96C5B">
      <w:pPr>
        <w:tabs>
          <w:tab w:val="left" w:pos="709"/>
          <w:tab w:val="left" w:pos="3342"/>
        </w:tabs>
        <w:spacing w:after="0" w:line="240" w:lineRule="exact"/>
        <w:ind w:firstLine="567"/>
        <w:jc w:val="both"/>
        <w:rPr>
          <w:rFonts w:ascii="Times New Roman" w:eastAsia="Times New Roman" w:hAnsi="Times New Roman" w:cs="Times New Roman"/>
          <w:bCs/>
          <w:noProof/>
          <w:sz w:val="18"/>
          <w:szCs w:val="18"/>
          <w:u w:val="single"/>
          <w:lang w:eastAsia="tr-TR"/>
        </w:rPr>
      </w:pPr>
    </w:p>
    <w:p w:rsidR="00A96C5B" w:rsidRPr="00A96C5B" w:rsidRDefault="00A96C5B" w:rsidP="00A96C5B">
      <w:pPr>
        <w:tabs>
          <w:tab w:val="left" w:pos="709"/>
          <w:tab w:val="left" w:pos="3342"/>
        </w:tabs>
        <w:spacing w:after="0" w:line="240" w:lineRule="exact"/>
        <w:jc w:val="center"/>
        <w:rPr>
          <w:rFonts w:ascii="Times New Roman" w:eastAsia="Times New Roman" w:hAnsi="Times New Roman" w:cs="Times New Roman"/>
          <w:b/>
          <w:bCs/>
          <w:noProof/>
          <w:sz w:val="18"/>
          <w:szCs w:val="18"/>
          <w:lang w:eastAsia="tr-TR"/>
        </w:rPr>
      </w:pPr>
      <w:r w:rsidRPr="00A96C5B">
        <w:rPr>
          <w:rFonts w:ascii="Times New Roman" w:eastAsia="Times New Roman" w:hAnsi="Times New Roman" w:cs="Times New Roman"/>
          <w:b/>
          <w:bCs/>
          <w:noProof/>
          <w:sz w:val="18"/>
          <w:szCs w:val="18"/>
          <w:lang w:eastAsia="tr-TR"/>
        </w:rPr>
        <w:t>SOSYAL GÜVENLİK KURUMU SAĞLIK UYGULAMA TEBLİĞİNDE</w:t>
      </w:r>
    </w:p>
    <w:p w:rsidR="00A96C5B" w:rsidRPr="00A96C5B" w:rsidRDefault="00A96C5B" w:rsidP="00A96C5B">
      <w:pPr>
        <w:spacing w:after="0" w:line="240" w:lineRule="exact"/>
        <w:jc w:val="center"/>
        <w:rPr>
          <w:rFonts w:ascii="Times New Roman" w:eastAsia="Times New Roman" w:hAnsi="Times New Roman" w:cs="Times New Roman"/>
          <w:b/>
          <w:bCs/>
          <w:noProof/>
          <w:sz w:val="18"/>
          <w:szCs w:val="18"/>
          <w:lang w:eastAsia="tr-TR"/>
        </w:rPr>
      </w:pPr>
      <w:r w:rsidRPr="00A96C5B">
        <w:rPr>
          <w:rFonts w:ascii="Times New Roman" w:eastAsia="Times New Roman" w:hAnsi="Times New Roman" w:cs="Times New Roman"/>
          <w:b/>
          <w:bCs/>
          <w:noProof/>
          <w:sz w:val="18"/>
          <w:szCs w:val="18"/>
          <w:lang w:eastAsia="tr-TR"/>
        </w:rPr>
        <w:t>DEĞİŞİKLİK YAPILMASINA DAİR TEBLİĞ</w:t>
      </w:r>
    </w:p>
    <w:p w:rsidR="00A96C5B" w:rsidRPr="00A96C5B" w:rsidRDefault="00A96C5B" w:rsidP="00A96C5B">
      <w:pPr>
        <w:spacing w:after="0" w:line="240" w:lineRule="exact"/>
        <w:jc w:val="center"/>
        <w:rPr>
          <w:rFonts w:ascii="Times New Roman" w:eastAsia="Times New Roman" w:hAnsi="Times New Roman" w:cs="Times New Roman"/>
          <w:b/>
          <w:bCs/>
          <w:noProof/>
          <w:sz w:val="18"/>
          <w:szCs w:val="18"/>
          <w:lang w:eastAsia="tr-TR"/>
        </w:rPr>
      </w:pPr>
    </w:p>
    <w:p w:rsidR="00A96C5B" w:rsidRPr="00A96C5B" w:rsidRDefault="00A96C5B" w:rsidP="00A96C5B">
      <w:pPr>
        <w:spacing w:after="0" w:line="240" w:lineRule="exact"/>
        <w:jc w:val="both"/>
        <w:rPr>
          <w:rFonts w:ascii="Times New Roman" w:hAnsi="Times New Roman" w:cs="Times New Roman"/>
          <w:sz w:val="18"/>
          <w:szCs w:val="18"/>
        </w:rPr>
      </w:pPr>
    </w:p>
    <w:p w:rsidR="00A96C5B" w:rsidRPr="00A96C5B" w:rsidRDefault="00A96C5B" w:rsidP="00A96C5B">
      <w:pPr>
        <w:keepNext/>
        <w:tabs>
          <w:tab w:val="left" w:pos="720"/>
        </w:tabs>
        <w:spacing w:after="0" w:line="240" w:lineRule="exact"/>
        <w:ind w:firstLine="709"/>
        <w:jc w:val="both"/>
        <w:rPr>
          <w:rFonts w:ascii="Times New Roman" w:eastAsia="Times New Roman" w:hAnsi="Times New Roman" w:cs="Times New Roman"/>
          <w:sz w:val="18"/>
          <w:szCs w:val="18"/>
          <w:lang w:eastAsia="tr-TR"/>
        </w:rPr>
      </w:pPr>
      <w:r w:rsidRPr="00A96C5B">
        <w:rPr>
          <w:rFonts w:ascii="Times New Roman" w:hAnsi="Times New Roman" w:cs="Times New Roman"/>
          <w:b/>
          <w:sz w:val="18"/>
          <w:szCs w:val="18"/>
        </w:rPr>
        <w:t>MADDE 1-</w:t>
      </w:r>
      <w:r w:rsidRPr="00A96C5B">
        <w:rPr>
          <w:rFonts w:ascii="Times New Roman" w:hAnsi="Times New Roman" w:cs="Times New Roman"/>
          <w:b/>
          <w:sz w:val="18"/>
          <w:szCs w:val="18"/>
          <w:lang w:eastAsia="tr-TR"/>
        </w:rPr>
        <w:t xml:space="preserve"> </w:t>
      </w:r>
      <w:r w:rsidRPr="00A96C5B">
        <w:rPr>
          <w:rFonts w:ascii="Times New Roman" w:eastAsia="Times New Roman" w:hAnsi="Times New Roman" w:cs="Times New Roman"/>
          <w:sz w:val="18"/>
          <w:szCs w:val="18"/>
          <w:lang w:eastAsia="tr-TR"/>
        </w:rPr>
        <w:t>24/3/2013 tarihli ve 28597 sayılı Resmî Gazete’de yayımlanan Sosyal Güvenlik Kurumu Sağlık Uygulama Tebliğinin 1.9.3 numaralı maddesinin birinci fıkrasına aşağıdaki bent eklenmiştir.</w:t>
      </w:r>
    </w:p>
    <w:p w:rsidR="00A96C5B" w:rsidRPr="00A96C5B" w:rsidRDefault="00A96C5B" w:rsidP="00A96C5B">
      <w:pPr>
        <w:keepNext/>
        <w:tabs>
          <w:tab w:val="left" w:pos="720"/>
        </w:tabs>
        <w:spacing w:after="0" w:line="240" w:lineRule="exact"/>
        <w:ind w:firstLine="709"/>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“i) SUT eki EK-2/C Listesindeki P560000 kodlu işlem”</w:t>
      </w:r>
    </w:p>
    <w:p w:rsidR="00A96C5B" w:rsidRPr="00A96C5B" w:rsidRDefault="00A96C5B" w:rsidP="00A96C5B">
      <w:pPr>
        <w:keepNext/>
        <w:tabs>
          <w:tab w:val="left" w:pos="720"/>
        </w:tabs>
        <w:spacing w:after="0" w:line="240" w:lineRule="exact"/>
        <w:ind w:firstLine="709"/>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
          <w:bCs/>
          <w:sz w:val="18"/>
          <w:szCs w:val="18"/>
          <w:lang w:eastAsia="tr-TR"/>
        </w:rPr>
        <w:t>MADDE 2-</w:t>
      </w:r>
      <w:r w:rsidRPr="00A96C5B">
        <w:rPr>
          <w:rFonts w:ascii="Times New Roman" w:eastAsia="Times New Roman" w:hAnsi="Times New Roman" w:cs="Times New Roman"/>
          <w:bCs/>
          <w:sz w:val="18"/>
          <w:szCs w:val="18"/>
          <w:lang w:eastAsia="tr-TR"/>
        </w:rPr>
        <w:t xml:space="preserve"> Aynı Tebliğin 2.4.4.H numaralı maddesinde aşağıdaki düzenlemeler yapılmıştır.</w:t>
      </w:r>
    </w:p>
    <w:p w:rsidR="00A96C5B" w:rsidRPr="00A96C5B" w:rsidRDefault="00A96C5B" w:rsidP="00A96C5B">
      <w:pPr>
        <w:keepNext/>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a) Maddenin beşinci fıkrasında yer alan ““Trombosit süspansiyonu”” ibaresinden sonra gelmek üzere “(705440,705441,705442,705443 kodlu işlemler)” ibaresi eklenmiştir.</w:t>
      </w:r>
    </w:p>
    <w:p w:rsidR="00A96C5B" w:rsidRPr="00A96C5B" w:rsidRDefault="00A96C5B" w:rsidP="00A96C5B">
      <w:pPr>
        <w:keepNext/>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b) Maddenin altıncı fıkrasında yer alan “(Tip A, B ve E),” ibaresinden sonra gelmek üzere “Botulismus Polivalan Antiserumu (Tip A, B, C, D, E, F, G ),” ibaresi eklenmiştir.</w:t>
      </w:r>
    </w:p>
    <w:p w:rsidR="00A96C5B" w:rsidRPr="00A96C5B" w:rsidRDefault="00A96C5B" w:rsidP="00A96C5B">
      <w:pPr>
        <w:keepNext/>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c) Maddenin altıncı fıkrasında yer alan “J02AX” ibaresinden sonra gelmek üzere “, V03AB34” ibaresi eklenmiştir.</w:t>
      </w:r>
    </w:p>
    <w:p w:rsidR="00A96C5B" w:rsidRPr="00A96C5B" w:rsidRDefault="00A96C5B" w:rsidP="00A96C5B">
      <w:pPr>
        <w:keepNext/>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ç) Aynı maddeye aşağıdaki fıkra eklenmiştir.</w:t>
      </w:r>
    </w:p>
    <w:p w:rsidR="00A96C5B" w:rsidRPr="00A96C5B" w:rsidRDefault="00A96C5B" w:rsidP="00A96C5B">
      <w:pPr>
        <w:keepNext/>
        <w:tabs>
          <w:tab w:val="left" w:pos="720"/>
          <w:tab w:val="left" w:pos="851"/>
        </w:tabs>
        <w:spacing w:after="0" w:line="240" w:lineRule="exact"/>
        <w:ind w:firstLine="709"/>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“(9) Yoğun bakım tedavileri SUT eki EK-2/C Listesinden faturalandırıldığında kan ürünleri işlem puanına dahildir.”</w:t>
      </w:r>
    </w:p>
    <w:p w:rsidR="00A96C5B" w:rsidRPr="00A96C5B" w:rsidRDefault="00A96C5B" w:rsidP="00A96C5B">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
          <w:bCs/>
          <w:sz w:val="18"/>
          <w:szCs w:val="18"/>
          <w:lang w:eastAsia="tr-TR"/>
        </w:rPr>
        <w:t>MADDE 3-</w:t>
      </w:r>
      <w:r w:rsidRPr="00A96C5B">
        <w:rPr>
          <w:rFonts w:ascii="Times New Roman" w:eastAsia="Times New Roman" w:hAnsi="Times New Roman" w:cs="Times New Roman"/>
          <w:bCs/>
          <w:sz w:val="18"/>
          <w:szCs w:val="18"/>
          <w:lang w:eastAsia="tr-TR"/>
        </w:rPr>
        <w:t xml:space="preserve"> Aynı Tebliğin 2.4.4.K numaralı maddesinin birinci fıkrasında yer alan “U1” ibaresinden sonra gelmek üzere “ve U2” ibaresi eklenmiştir.</w:t>
      </w:r>
    </w:p>
    <w:p w:rsidR="00A96C5B" w:rsidRPr="00A96C5B" w:rsidRDefault="00A96C5B" w:rsidP="00A96C5B">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
          <w:bCs/>
          <w:sz w:val="18"/>
          <w:szCs w:val="18"/>
          <w:lang w:eastAsia="tr-TR"/>
        </w:rPr>
        <w:t>MADDE 4-</w:t>
      </w:r>
      <w:r w:rsidRPr="00A96C5B">
        <w:rPr>
          <w:rFonts w:ascii="Times New Roman" w:eastAsia="Times New Roman" w:hAnsi="Times New Roman" w:cs="Times New Roman"/>
          <w:bCs/>
          <w:sz w:val="18"/>
          <w:szCs w:val="18"/>
          <w:lang w:eastAsia="tr-TR"/>
        </w:rPr>
        <w:t xml:space="preserve"> Aynı Tebliğe  2.4.4.M  numaralı maddesinden sonra gelmek üzere aşağıdaki madde eklenmiştir.</w:t>
      </w:r>
    </w:p>
    <w:p w:rsidR="00A96C5B" w:rsidRPr="00A96C5B" w:rsidRDefault="00A96C5B" w:rsidP="00A96C5B">
      <w:pPr>
        <w:tabs>
          <w:tab w:val="left" w:pos="993"/>
        </w:tabs>
        <w:spacing w:after="0" w:line="240" w:lineRule="exact"/>
        <w:ind w:firstLine="709"/>
        <w:jc w:val="both"/>
        <w:rPr>
          <w:rFonts w:ascii="Times New Roman" w:eastAsia="Times New Roman" w:hAnsi="Times New Roman" w:cs="Times New Roman"/>
          <w:b/>
          <w:bCs/>
          <w:sz w:val="18"/>
          <w:szCs w:val="18"/>
          <w:lang w:eastAsia="tr-TR"/>
        </w:rPr>
      </w:pPr>
      <w:r w:rsidRPr="00A96C5B">
        <w:rPr>
          <w:rFonts w:ascii="Times New Roman" w:eastAsia="Times New Roman" w:hAnsi="Times New Roman" w:cs="Times New Roman"/>
          <w:bCs/>
          <w:sz w:val="18"/>
          <w:szCs w:val="18"/>
          <w:lang w:eastAsia="tr-TR"/>
        </w:rPr>
        <w:t>“</w:t>
      </w:r>
      <w:r w:rsidRPr="00A96C5B">
        <w:rPr>
          <w:rFonts w:ascii="Times New Roman" w:eastAsia="Times New Roman" w:hAnsi="Times New Roman" w:cs="Times New Roman"/>
          <w:b/>
          <w:bCs/>
          <w:sz w:val="18"/>
          <w:szCs w:val="18"/>
          <w:lang w:eastAsia="tr-TR"/>
        </w:rPr>
        <w:t>2.4.4.N – Epidermolizis Bülloza</w:t>
      </w:r>
    </w:p>
    <w:p w:rsidR="00A96C5B" w:rsidRPr="00A96C5B" w:rsidRDefault="00A96C5B" w:rsidP="00A96C5B">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 xml:space="preserve"> (1) Epidermolizis bülloza tanılı hastalara yara bakım hizmetlerinin ödenebilmesi için üçüncü basamak sağlık hizmeti sunucuları tarafından, deri ve zührevi hastalıkları uzman hekimi, plastik, rekonstrüktif ve estetik cerrahi uzman hekimi ile genel cerrahi veya çocuk cerrahisi uzman hekimlerinin yer aldığı sağlık kurulu raporu düzenlenmesi gerekmektedir. Sağlık kurulu raporu 1 (bir) yıl geçerlidir. Bu hastaların tedavisi, yatan hastalar için Sağlık Bakanlığı’na bağlı sağlık hizmeti sunucuları ve üniversite hastaneleri tarafından sağlanacaktır. Epidermolizis bülloza hastalarının ayakta tedavisi ise sadece Evde Sağlık Hizmeti Birimlerince faturalandırılabilir. Epidermolizis bülloza tanılı hastaların yatarak veya ayakta tedavileri kapsamındaki yara bakım hizmetleri SUT EK-2/B Listesinde yer alan “530533” kodlu “Epidermolizis bülloza hastalığında yara bakım hizmetleri” işlemi üzerinden faturalandırılır. Bu grup hastalara yara bakım hizmetlerinde kullanılan malzemeler işlem puanına dahil olup sağlık hizmeti sunucularınca ayrıca faturalandırılmaz ve şahıs ödemesi kapsamında da herhangi bir ödeme yapılmaz. Ancak bu kapsamda tedavi gören hastalara kullanılan malzemelerin sağlık hizmeti sunucuları tarafından temin edilmeyerek hastaya reçete karşılığı dışarıdan temin ettirilmesi durumunda fatura tutarı ilgili hastaya ödenerek sağlık hizmeti sunucusuna yapılacak ödemeden düşülür.”</w:t>
      </w:r>
    </w:p>
    <w:p w:rsidR="00A96C5B" w:rsidRPr="00A96C5B" w:rsidRDefault="00A96C5B" w:rsidP="00A96C5B">
      <w:pPr>
        <w:spacing w:after="0" w:line="240" w:lineRule="exact"/>
        <w:ind w:firstLine="709"/>
        <w:jc w:val="both"/>
        <w:rPr>
          <w:rFonts w:ascii="Times New Roman" w:hAnsi="Times New Roman" w:cs="Times New Roman"/>
          <w:sz w:val="18"/>
          <w:szCs w:val="18"/>
          <w:lang w:eastAsia="tr-TR"/>
        </w:rPr>
      </w:pPr>
      <w:r w:rsidRPr="00A96C5B">
        <w:rPr>
          <w:rFonts w:ascii="Times New Roman" w:eastAsia="Times New Roman" w:hAnsi="Times New Roman" w:cs="Times New Roman"/>
          <w:b/>
          <w:bCs/>
          <w:sz w:val="18"/>
          <w:szCs w:val="18"/>
          <w:lang w:eastAsia="tr-TR"/>
        </w:rPr>
        <w:t>MADDE 5-</w:t>
      </w:r>
      <w:r w:rsidRPr="00A96C5B">
        <w:rPr>
          <w:rFonts w:ascii="Times New Roman" w:hAnsi="Times New Roman" w:cs="Times New Roman"/>
          <w:sz w:val="18"/>
          <w:szCs w:val="18"/>
          <w:lang w:eastAsia="tr-TR"/>
        </w:rPr>
        <w:t>Aynı Tebliğinin 3.1.1 numaralı maddesinin beşinci fıkrasının son cümlesi yürürlükten kaldırılmıştır.</w:t>
      </w:r>
    </w:p>
    <w:p w:rsidR="00A96C5B" w:rsidRPr="00A96C5B" w:rsidRDefault="00A96C5B" w:rsidP="00A96C5B">
      <w:pPr>
        <w:spacing w:after="0" w:line="240" w:lineRule="exact"/>
        <w:ind w:firstLine="709"/>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b/>
          <w:bCs/>
          <w:sz w:val="18"/>
          <w:szCs w:val="18"/>
          <w:lang w:eastAsia="tr-TR"/>
        </w:rPr>
        <w:t>MADDE 6-</w:t>
      </w:r>
      <w:r w:rsidRPr="00A96C5B">
        <w:rPr>
          <w:rFonts w:ascii="Times New Roman" w:eastAsia="Times New Roman" w:hAnsi="Times New Roman" w:cs="Times New Roman"/>
          <w:bCs/>
          <w:sz w:val="18"/>
          <w:szCs w:val="18"/>
          <w:lang w:eastAsia="tr-TR"/>
        </w:rPr>
        <w:t>Aynı Tebliğin</w:t>
      </w:r>
      <w:r w:rsidRPr="00A96C5B">
        <w:rPr>
          <w:rFonts w:ascii="Times New Roman" w:eastAsia="Times New Roman" w:hAnsi="Times New Roman" w:cs="Times New Roman"/>
          <w:b/>
          <w:bCs/>
          <w:sz w:val="18"/>
          <w:szCs w:val="18"/>
          <w:lang w:eastAsia="tr-TR"/>
        </w:rPr>
        <w:t xml:space="preserve"> </w:t>
      </w:r>
      <w:bookmarkStart w:id="1" w:name="_Toc350182963"/>
      <w:bookmarkStart w:id="2" w:name="_Toc351975210"/>
      <w:r w:rsidRPr="00A96C5B">
        <w:rPr>
          <w:rFonts w:ascii="Times New Roman" w:eastAsia="Times New Roman" w:hAnsi="Times New Roman" w:cs="Times New Roman"/>
          <w:bCs/>
          <w:sz w:val="18"/>
          <w:szCs w:val="18"/>
          <w:lang w:eastAsia="tr-TR"/>
        </w:rPr>
        <w:t xml:space="preserve">3.1.2 </w:t>
      </w:r>
      <w:bookmarkEnd w:id="1"/>
      <w:bookmarkEnd w:id="2"/>
      <w:r w:rsidRPr="00A96C5B">
        <w:rPr>
          <w:rFonts w:ascii="Times New Roman" w:eastAsia="Times New Roman" w:hAnsi="Times New Roman" w:cs="Times New Roman"/>
          <w:bCs/>
          <w:sz w:val="18"/>
          <w:szCs w:val="18"/>
          <w:lang w:eastAsia="tr-TR"/>
        </w:rPr>
        <w:t>numaralı</w:t>
      </w:r>
      <w:r w:rsidRPr="00A96C5B">
        <w:rPr>
          <w:rFonts w:ascii="Times New Roman" w:eastAsia="Times New Roman" w:hAnsi="Times New Roman" w:cs="Times New Roman"/>
          <w:b/>
          <w:bCs/>
          <w:sz w:val="18"/>
          <w:szCs w:val="18"/>
          <w:lang w:eastAsia="tr-TR"/>
        </w:rPr>
        <w:t xml:space="preserve"> </w:t>
      </w:r>
      <w:r w:rsidRPr="00A96C5B">
        <w:rPr>
          <w:rFonts w:ascii="Times New Roman" w:eastAsia="Times New Roman" w:hAnsi="Times New Roman" w:cs="Times New Roman"/>
          <w:bCs/>
          <w:sz w:val="18"/>
          <w:szCs w:val="18"/>
          <w:lang w:eastAsia="tr-TR"/>
        </w:rPr>
        <w:t>maddesine aşağıdaki fıkra eklenmiştir.</w:t>
      </w:r>
      <w:r w:rsidRPr="00A96C5B">
        <w:rPr>
          <w:rFonts w:ascii="Times New Roman" w:eastAsia="Times New Roman" w:hAnsi="Times New Roman" w:cs="Times New Roman"/>
          <w:sz w:val="18"/>
          <w:szCs w:val="18"/>
          <w:lang w:eastAsia="tr-TR"/>
        </w:rPr>
        <w:tab/>
      </w:r>
    </w:p>
    <w:p w:rsidR="00A96C5B" w:rsidRPr="00A96C5B" w:rsidRDefault="00A96C5B" w:rsidP="00A96C5B">
      <w:pPr>
        <w:spacing w:after="0" w:line="240" w:lineRule="exact"/>
        <w:ind w:firstLine="709"/>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 xml:space="preserve">“(19) </w:t>
      </w:r>
      <w:r w:rsidRPr="00A96C5B">
        <w:rPr>
          <w:rFonts w:ascii="Times New Roman" w:eastAsia="Times New Roman" w:hAnsi="Times New Roman" w:cs="Times New Roman"/>
          <w:bCs/>
          <w:sz w:val="18"/>
          <w:szCs w:val="18"/>
          <w:lang w:eastAsia="tr-TR"/>
        </w:rPr>
        <w:t xml:space="preserve">Ayakta tedavide kullanılan tıbbi </w:t>
      </w:r>
      <w:r w:rsidRPr="00A96C5B">
        <w:rPr>
          <w:rFonts w:ascii="Times New Roman" w:eastAsia="Times New Roman" w:hAnsi="Times New Roman" w:cs="Times New Roman"/>
          <w:sz w:val="18"/>
          <w:szCs w:val="18"/>
          <w:lang w:eastAsia="tr-TR"/>
        </w:rPr>
        <w:t xml:space="preserve">malzemelere ait fatura bedelleri malzemenin sözleşmeli </w:t>
      </w:r>
      <w:r w:rsidRPr="00A96C5B">
        <w:rPr>
          <w:rFonts w:ascii="Times New Roman" w:eastAsia="Times New Roman" w:hAnsi="Times New Roman" w:cs="Times New Roman"/>
          <w:bCs/>
          <w:sz w:val="18"/>
          <w:szCs w:val="18"/>
          <w:lang w:eastAsia="tr-TR"/>
        </w:rPr>
        <w:t xml:space="preserve">satış merkezleri veya </w:t>
      </w:r>
      <w:r w:rsidRPr="00A96C5B">
        <w:rPr>
          <w:rFonts w:ascii="Times New Roman" w:eastAsia="Times New Roman" w:hAnsi="Times New Roman" w:cs="Times New Roman"/>
          <w:sz w:val="18"/>
          <w:szCs w:val="18"/>
          <w:lang w:eastAsia="tr-TR"/>
        </w:rPr>
        <w:t>eczanelerden temin edilmesi halinde Kurumca karşılanır.”</w:t>
      </w:r>
    </w:p>
    <w:p w:rsidR="00A96C5B" w:rsidRPr="00A96C5B" w:rsidRDefault="00A96C5B" w:rsidP="00A96C5B">
      <w:pPr>
        <w:spacing w:after="0" w:line="240" w:lineRule="exact"/>
        <w:ind w:firstLine="709"/>
        <w:jc w:val="both"/>
        <w:rPr>
          <w:rFonts w:ascii="Times New Roman" w:hAnsi="Times New Roman" w:cs="Times New Roman"/>
          <w:b/>
          <w:bCs/>
          <w:sz w:val="18"/>
          <w:szCs w:val="18"/>
          <w:lang w:eastAsia="tr-TR"/>
        </w:rPr>
      </w:pPr>
      <w:r w:rsidRPr="00A96C5B">
        <w:rPr>
          <w:rFonts w:ascii="Times New Roman" w:eastAsia="Times New Roman" w:hAnsi="Times New Roman" w:cs="Times New Roman"/>
          <w:b/>
          <w:bCs/>
          <w:sz w:val="18"/>
          <w:szCs w:val="18"/>
          <w:lang w:eastAsia="tr-TR"/>
        </w:rPr>
        <w:t>MADDE 7-</w:t>
      </w:r>
      <w:r w:rsidRPr="00A96C5B">
        <w:rPr>
          <w:rFonts w:ascii="Times New Roman" w:eastAsia="Times New Roman" w:hAnsi="Times New Roman" w:cs="Times New Roman"/>
          <w:sz w:val="24"/>
          <w:szCs w:val="24"/>
          <w:lang w:eastAsia="tr-TR"/>
        </w:rPr>
        <w:t xml:space="preserve"> </w:t>
      </w:r>
      <w:r w:rsidRPr="00A96C5B">
        <w:rPr>
          <w:rFonts w:ascii="Times New Roman" w:eastAsia="Times New Roman" w:hAnsi="Times New Roman" w:cs="Times New Roman"/>
          <w:sz w:val="18"/>
          <w:szCs w:val="18"/>
          <w:lang w:eastAsia="tr-TR"/>
        </w:rPr>
        <w:t>Aynı Tebliğin 3.3.1 numaralı maddesinin onüçüncü fıkrası yürürlükten kaldırılmıştır.</w:t>
      </w:r>
      <w:r w:rsidRPr="00A96C5B">
        <w:rPr>
          <w:rFonts w:ascii="Times New Roman" w:hAnsi="Times New Roman" w:cs="Times New Roman"/>
          <w:b/>
          <w:bCs/>
          <w:sz w:val="18"/>
          <w:szCs w:val="18"/>
          <w:lang w:eastAsia="tr-TR"/>
        </w:rPr>
        <w:t xml:space="preserve"> </w:t>
      </w:r>
    </w:p>
    <w:p w:rsidR="00A96C5B" w:rsidRPr="00A96C5B" w:rsidRDefault="00A96C5B" w:rsidP="00A96C5B">
      <w:pPr>
        <w:spacing w:after="0" w:line="240" w:lineRule="exact"/>
        <w:ind w:firstLine="709"/>
        <w:jc w:val="both"/>
        <w:rPr>
          <w:rFonts w:ascii="Times New Roman" w:hAnsi="Times New Roman" w:cs="Times New Roman"/>
          <w:bCs/>
          <w:sz w:val="18"/>
          <w:szCs w:val="18"/>
          <w:lang w:eastAsia="tr-TR"/>
        </w:rPr>
      </w:pPr>
      <w:r w:rsidRPr="00A96C5B">
        <w:rPr>
          <w:rFonts w:ascii="Times New Roman" w:hAnsi="Times New Roman" w:cs="Times New Roman"/>
          <w:b/>
          <w:bCs/>
          <w:sz w:val="18"/>
          <w:szCs w:val="18"/>
          <w:lang w:eastAsia="tr-TR"/>
        </w:rPr>
        <w:t>MADDE 8-</w:t>
      </w:r>
      <w:r w:rsidRPr="00A96C5B">
        <w:rPr>
          <w:rFonts w:ascii="Times New Roman" w:hAnsi="Times New Roman" w:cs="Times New Roman"/>
          <w:sz w:val="18"/>
          <w:szCs w:val="18"/>
        </w:rPr>
        <w:t xml:space="preserve"> </w:t>
      </w:r>
      <w:r w:rsidRPr="00A96C5B">
        <w:rPr>
          <w:rFonts w:ascii="Times New Roman" w:hAnsi="Times New Roman" w:cs="Times New Roman"/>
          <w:bCs/>
          <w:sz w:val="18"/>
          <w:szCs w:val="18"/>
          <w:lang w:eastAsia="tr-TR"/>
        </w:rPr>
        <w:t xml:space="preserve">Aynı Tebliğin 3.3.4.A numaralı maddesinin ikinci fıkrası yürürlükten kaldırılmıştır. </w:t>
      </w:r>
    </w:p>
    <w:p w:rsidR="00A96C5B" w:rsidRPr="00A96C5B" w:rsidRDefault="00A96C5B" w:rsidP="00A96C5B">
      <w:pPr>
        <w:spacing w:after="0" w:line="240" w:lineRule="exact"/>
        <w:ind w:firstLine="709"/>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b/>
          <w:bCs/>
          <w:sz w:val="18"/>
          <w:szCs w:val="18"/>
          <w:lang w:eastAsia="tr-TR"/>
        </w:rPr>
        <w:t>MADDE 9-</w:t>
      </w:r>
      <w:r w:rsidRPr="00A96C5B">
        <w:rPr>
          <w:rFonts w:ascii="Times New Roman" w:eastAsia="Times New Roman" w:hAnsi="Times New Roman" w:cs="Times New Roman"/>
          <w:bCs/>
          <w:sz w:val="18"/>
          <w:szCs w:val="18"/>
          <w:lang w:eastAsia="tr-TR"/>
        </w:rPr>
        <w:t xml:space="preserve"> </w:t>
      </w:r>
      <w:r w:rsidRPr="00A96C5B">
        <w:rPr>
          <w:rFonts w:ascii="Times New Roman" w:eastAsia="Times New Roman" w:hAnsi="Times New Roman" w:cs="Times New Roman"/>
          <w:sz w:val="18"/>
          <w:szCs w:val="18"/>
          <w:lang w:eastAsia="tr-TR"/>
        </w:rPr>
        <w:t>Aynı Tebliğin 3.3.35 numaralı maddesinin dokuzuncu fıkrası aşağıdaki şekilde değiştirilmiştir.</w:t>
      </w:r>
    </w:p>
    <w:p w:rsidR="00A96C5B" w:rsidRPr="00A96C5B" w:rsidRDefault="00A96C5B" w:rsidP="00A96C5B">
      <w:pPr>
        <w:spacing w:after="0" w:line="240" w:lineRule="exact"/>
        <w:ind w:firstLine="709"/>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 xml:space="preserve">“(9) İşitme cihazı bedelinin Kurumca karşılanabilmesi için; </w:t>
      </w:r>
    </w:p>
    <w:p w:rsidR="00A96C5B" w:rsidRPr="00A96C5B" w:rsidRDefault="00A96C5B" w:rsidP="00A96C5B">
      <w:pPr>
        <w:spacing w:after="0" w:line="240" w:lineRule="exact"/>
        <w:ind w:firstLine="709"/>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 xml:space="preserve">a) 0-18 yaş çocuklarda tek taraflı veya bilateral işitme cihazı için; işitme kaybının kalıcı işitme kaybı olduğu 3. basamak resmi sağlık kurumlarınca düzenlenen sağlık kurulu raporunda belirtilmeli ve aşağıdaki yöntemlerden biri ile test edilmelidir. </w:t>
      </w:r>
    </w:p>
    <w:p w:rsidR="00A96C5B" w:rsidRPr="00A96C5B" w:rsidRDefault="00A96C5B" w:rsidP="00A96C5B">
      <w:pPr>
        <w:spacing w:after="0" w:line="240" w:lineRule="exact"/>
        <w:ind w:firstLine="709"/>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1) İşitme eşikleri saf ses odyometri testi ile belirlenmiş ise ilgili kulakta 500-1000-2000-4000 Hz frekanslarında saf ses ortalaması en az 26 dB ve üzerinde olmalıdır.</w:t>
      </w:r>
    </w:p>
    <w:p w:rsidR="00A96C5B" w:rsidRPr="00A96C5B" w:rsidRDefault="00A96C5B" w:rsidP="00A96C5B">
      <w:pPr>
        <w:spacing w:after="0" w:line="240" w:lineRule="exact"/>
        <w:ind w:firstLine="709"/>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 xml:space="preserve">2) Davranım odyometri testi ile belirlenmiş ise 500-1000-2000 Hz frekanslarının eşik ortalaması 26 dB ve üzerinde olmalıdır. </w:t>
      </w:r>
    </w:p>
    <w:p w:rsidR="00A96C5B" w:rsidRPr="00A96C5B" w:rsidRDefault="00A96C5B" w:rsidP="00A96C5B">
      <w:pPr>
        <w:spacing w:after="0" w:line="240" w:lineRule="exact"/>
        <w:ind w:firstLine="709"/>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3) Tonal ABR ile belirlenmesi durumunda ilgili kulakta frekansların eşik ortalaması 30 dB nHL ve üzerinde olmalıdır.</w:t>
      </w:r>
    </w:p>
    <w:p w:rsidR="00A96C5B" w:rsidRPr="00A96C5B" w:rsidRDefault="00A96C5B" w:rsidP="00A96C5B">
      <w:pPr>
        <w:spacing w:after="0" w:line="240" w:lineRule="exact"/>
        <w:ind w:firstLine="709"/>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b) 18 yaş üzeri erişkinlerde tek taraflı işitme cihazı için; işitme kaybının kalıcı işitme kaybı olduğu resmi sağlık kurumlarınca düzenlenen sağlık kurulu raporunda belirtilmeli ve aşağıdaki yöntemlerden biri ile test edilmelidir.</w:t>
      </w:r>
    </w:p>
    <w:p w:rsidR="00A96C5B" w:rsidRPr="00A96C5B" w:rsidRDefault="00A96C5B" w:rsidP="00A96C5B">
      <w:pPr>
        <w:spacing w:after="0" w:line="240" w:lineRule="exact"/>
        <w:ind w:firstLine="709"/>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1) Saf ses odyometri testi yapılan hastalarda ilgili kulakta 500-1000-2000-4000 Hz frekanslarında saf ses ortalaması en az 30 dB ve üzerinde olmalıdır.</w:t>
      </w:r>
    </w:p>
    <w:p w:rsidR="00A96C5B" w:rsidRPr="00A96C5B" w:rsidRDefault="00A96C5B" w:rsidP="00A96C5B">
      <w:pPr>
        <w:spacing w:after="0" w:line="240" w:lineRule="exact"/>
        <w:ind w:firstLine="709"/>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2) Saf ses odyometri testi yapılamayan hastalarda işitme eşiğinin tonal ABR ile belirlenmesi durumunda ilgili kulakta frekansların eşik ortalaması 30 dB nHL ve üzerinde olmalıdır.</w:t>
      </w:r>
    </w:p>
    <w:p w:rsidR="00A96C5B" w:rsidRPr="00A96C5B" w:rsidRDefault="00A96C5B" w:rsidP="00A96C5B">
      <w:pPr>
        <w:spacing w:after="0" w:line="240" w:lineRule="exact"/>
        <w:ind w:firstLine="709"/>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lastRenderedPageBreak/>
        <w:t xml:space="preserve">c) 18 yaş üzeri erişkinlerde bilateral işitme cihazı için; bilateral  kalıcı işitme kaybı bulunduğu bu fıkranın (b) bendinde belirtilen yöntemlerden biri ile test edilerek belirlenmeli, daha önce tek kulakta en az 6 ay süre ile işitme cihazı kullanıldığı ve işitme cihazı kullanımı sonucunda elde edilen eşikler sonucunda hastanın işitme cihazından yarar gördüğü (konuşmayı ayırt etme skorunda cihazlı ve cihazsız ölçümlerde artış sağlaması) resmi sağlık kurumlarınca düzenlenen sağlık kurulu raporunda belirtilmelidir. </w:t>
      </w:r>
    </w:p>
    <w:p w:rsidR="00A96C5B" w:rsidRPr="00A96C5B" w:rsidRDefault="00A96C5B" w:rsidP="00A96C5B">
      <w:pPr>
        <w:spacing w:after="0" w:line="240" w:lineRule="exact"/>
        <w:ind w:firstLine="709"/>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ç) Daha önce bilateral işitme cihazı kullanan hastaların bilateral cihaz yenileme işlemleri için; bu fıkranın (c) bendinde yer alan hükümler aranmayacak olup bilateral kalıcı işitme kaybı, bu fıkranın (b) bendinde belirtilen yöntemlerden biri ile test edilerek resmi sağlık kurumlarınca düzenlenen sağlık kurulu raporunda belirtilmelidir.”</w:t>
      </w:r>
    </w:p>
    <w:p w:rsidR="00A96C5B" w:rsidRPr="00A96C5B" w:rsidRDefault="00A96C5B" w:rsidP="00A96C5B">
      <w:pPr>
        <w:spacing w:after="0" w:line="240" w:lineRule="exact"/>
        <w:ind w:firstLine="709"/>
        <w:jc w:val="both"/>
        <w:rPr>
          <w:rFonts w:ascii="Times New Roman" w:hAnsi="Times New Roman" w:cs="Times New Roman"/>
          <w:bCs/>
          <w:sz w:val="18"/>
          <w:szCs w:val="18"/>
          <w:lang w:eastAsia="tr-TR"/>
        </w:rPr>
      </w:pPr>
      <w:r w:rsidRPr="00A96C5B">
        <w:rPr>
          <w:rFonts w:ascii="Times New Roman" w:hAnsi="Times New Roman" w:cs="Times New Roman"/>
          <w:b/>
          <w:bCs/>
          <w:sz w:val="18"/>
          <w:szCs w:val="18"/>
          <w:lang w:eastAsia="tr-TR"/>
        </w:rPr>
        <w:t>MADDE 10</w:t>
      </w:r>
      <w:r w:rsidRPr="00A96C5B">
        <w:rPr>
          <w:rFonts w:ascii="Times New Roman" w:hAnsi="Times New Roman" w:cs="Times New Roman"/>
          <w:bCs/>
          <w:sz w:val="18"/>
          <w:szCs w:val="18"/>
          <w:lang w:eastAsia="tr-TR"/>
        </w:rPr>
        <w:t>- Aynı Tebliğin 4.2.1 numaralı maddesinde aşağıdaki düzenlemeler yapılmıştır.</w:t>
      </w:r>
    </w:p>
    <w:p w:rsidR="00A96C5B" w:rsidRPr="00A96C5B" w:rsidRDefault="00A96C5B" w:rsidP="00A96C5B">
      <w:pPr>
        <w:spacing w:after="0" w:line="240" w:lineRule="exact"/>
        <w:ind w:firstLine="709"/>
        <w:jc w:val="both"/>
        <w:rPr>
          <w:rFonts w:ascii="Times New Roman" w:hAnsi="Times New Roman" w:cs="Times New Roman"/>
          <w:bCs/>
          <w:sz w:val="18"/>
          <w:szCs w:val="18"/>
          <w:lang w:eastAsia="tr-TR"/>
        </w:rPr>
      </w:pPr>
      <w:r w:rsidRPr="00A96C5B">
        <w:rPr>
          <w:rFonts w:ascii="Times New Roman" w:hAnsi="Times New Roman" w:cs="Times New Roman"/>
          <w:bCs/>
          <w:sz w:val="18"/>
          <w:szCs w:val="18"/>
          <w:lang w:eastAsia="tr-TR"/>
        </w:rPr>
        <w:t>a) Maddenin başlığı aşağıdaki şekilde değiştirilmiştir.</w:t>
      </w:r>
    </w:p>
    <w:p w:rsidR="00A96C5B" w:rsidRPr="00A96C5B" w:rsidRDefault="00A96C5B" w:rsidP="00A96C5B">
      <w:pPr>
        <w:spacing w:after="0" w:line="240" w:lineRule="exact"/>
        <w:ind w:firstLine="709"/>
        <w:jc w:val="both"/>
        <w:rPr>
          <w:rFonts w:ascii="Times New Roman" w:hAnsi="Times New Roman" w:cs="Times New Roman"/>
          <w:bCs/>
          <w:sz w:val="18"/>
          <w:szCs w:val="18"/>
          <w:lang w:eastAsia="tr-TR"/>
        </w:rPr>
      </w:pPr>
      <w:r w:rsidRPr="00A96C5B">
        <w:rPr>
          <w:rFonts w:ascii="Times New Roman" w:hAnsi="Times New Roman" w:cs="Times New Roman"/>
          <w:bCs/>
          <w:sz w:val="18"/>
          <w:szCs w:val="18"/>
          <w:lang w:eastAsia="tr-TR"/>
        </w:rPr>
        <w:t>“4</w:t>
      </w:r>
      <w:r w:rsidRPr="00A96C5B">
        <w:rPr>
          <w:rFonts w:ascii="Times New Roman" w:hAnsi="Times New Roman" w:cs="Times New Roman"/>
          <w:b/>
          <w:bCs/>
          <w:sz w:val="18"/>
          <w:szCs w:val="18"/>
          <w:lang w:eastAsia="tr-TR"/>
        </w:rPr>
        <w:t>.2.1 – Leflunomid, altın preparatları, Anti-TNF ilaçlar, rituksimab (romatoid artritte), abatasept, ustekinumab, tofacitinib, kanakinumab, tosilizumab ve vedolizumab  kullanım ilkeleri</w:t>
      </w:r>
      <w:r w:rsidRPr="00A96C5B">
        <w:rPr>
          <w:rFonts w:ascii="Times New Roman" w:hAnsi="Times New Roman" w:cs="Times New Roman"/>
          <w:bCs/>
          <w:sz w:val="18"/>
          <w:szCs w:val="18"/>
          <w:lang w:eastAsia="tr-TR"/>
        </w:rPr>
        <w:t xml:space="preserve">” </w:t>
      </w:r>
    </w:p>
    <w:p w:rsidR="00A96C5B" w:rsidRPr="00A96C5B" w:rsidRDefault="00A96C5B" w:rsidP="00A96C5B">
      <w:pPr>
        <w:spacing w:after="0" w:line="240" w:lineRule="exact"/>
        <w:ind w:firstLine="709"/>
        <w:jc w:val="both"/>
        <w:rPr>
          <w:rFonts w:ascii="Times New Roman" w:hAnsi="Times New Roman" w:cs="Times New Roman"/>
          <w:bCs/>
          <w:sz w:val="18"/>
          <w:szCs w:val="18"/>
          <w:lang w:eastAsia="tr-TR"/>
        </w:rPr>
      </w:pPr>
      <w:r w:rsidRPr="00A96C5B">
        <w:rPr>
          <w:rFonts w:ascii="Times New Roman" w:hAnsi="Times New Roman" w:cs="Times New Roman"/>
          <w:bCs/>
          <w:sz w:val="18"/>
          <w:szCs w:val="18"/>
          <w:lang w:eastAsia="tr-TR"/>
        </w:rPr>
        <w:t>b) 4.2.1.C  numaralı maddesinin başlığı aşağıdaki şekilde değiştirilmiştir.</w:t>
      </w:r>
    </w:p>
    <w:p w:rsidR="00A96C5B" w:rsidRPr="00A96C5B" w:rsidRDefault="00A96C5B" w:rsidP="00A96C5B">
      <w:pPr>
        <w:spacing w:after="0" w:line="240" w:lineRule="exact"/>
        <w:ind w:firstLine="709"/>
        <w:jc w:val="both"/>
        <w:rPr>
          <w:rFonts w:ascii="Times New Roman" w:hAnsi="Times New Roman" w:cs="Times New Roman"/>
          <w:bCs/>
          <w:sz w:val="18"/>
          <w:szCs w:val="18"/>
          <w:lang w:eastAsia="tr-TR"/>
        </w:rPr>
      </w:pPr>
      <w:r w:rsidRPr="00A96C5B">
        <w:rPr>
          <w:rFonts w:ascii="Times New Roman" w:hAnsi="Times New Roman" w:cs="Times New Roman"/>
          <w:bCs/>
          <w:sz w:val="18"/>
          <w:szCs w:val="18"/>
          <w:lang w:eastAsia="tr-TR"/>
        </w:rPr>
        <w:t>“</w:t>
      </w:r>
      <w:r w:rsidRPr="00A96C5B">
        <w:rPr>
          <w:rFonts w:ascii="Times New Roman" w:hAnsi="Times New Roman" w:cs="Times New Roman"/>
          <w:b/>
          <w:bCs/>
          <w:sz w:val="18"/>
          <w:szCs w:val="18"/>
          <w:lang w:eastAsia="tr-TR"/>
        </w:rPr>
        <w:t>4.2.1.C–Biyolojik ajanlardan Anti-TNF ilaçlar, rituksimab, abatasept, ustekinumab, tofacitinib, kanakinumab, tosilizumab ve vedolizumab  kullanım ilkeleri</w:t>
      </w:r>
      <w:r w:rsidRPr="00A96C5B">
        <w:rPr>
          <w:rFonts w:ascii="Times New Roman" w:hAnsi="Times New Roman" w:cs="Times New Roman"/>
          <w:bCs/>
          <w:sz w:val="18"/>
          <w:szCs w:val="18"/>
          <w:lang w:eastAsia="tr-TR"/>
        </w:rPr>
        <w:t xml:space="preserve">” </w:t>
      </w:r>
    </w:p>
    <w:p w:rsidR="00A96C5B" w:rsidRPr="00A96C5B" w:rsidRDefault="00A96C5B" w:rsidP="00A96C5B">
      <w:pPr>
        <w:spacing w:after="0" w:line="240" w:lineRule="exact"/>
        <w:ind w:firstLine="709"/>
        <w:jc w:val="both"/>
        <w:rPr>
          <w:rFonts w:ascii="Times New Roman" w:hAnsi="Times New Roman" w:cs="Times New Roman"/>
          <w:bCs/>
          <w:sz w:val="18"/>
          <w:szCs w:val="18"/>
          <w:lang w:eastAsia="tr-TR"/>
        </w:rPr>
      </w:pPr>
      <w:r w:rsidRPr="00A96C5B">
        <w:rPr>
          <w:rFonts w:ascii="Times New Roman" w:hAnsi="Times New Roman" w:cs="Times New Roman"/>
          <w:bCs/>
          <w:sz w:val="18"/>
          <w:szCs w:val="18"/>
          <w:lang w:eastAsia="tr-TR"/>
        </w:rPr>
        <w:t>c) 4.2.1.C  numaralı maddesine aşağıdaki alt madde eklenmiştir.</w:t>
      </w:r>
    </w:p>
    <w:p w:rsidR="00A96C5B" w:rsidRPr="00A96C5B" w:rsidRDefault="00A96C5B" w:rsidP="00A96C5B">
      <w:pPr>
        <w:spacing w:after="0" w:line="240" w:lineRule="exact"/>
        <w:ind w:firstLine="709"/>
        <w:jc w:val="both"/>
        <w:rPr>
          <w:rFonts w:ascii="Times New Roman" w:hAnsi="Times New Roman" w:cs="Times New Roman"/>
          <w:bCs/>
          <w:sz w:val="18"/>
          <w:szCs w:val="18"/>
          <w:lang w:eastAsia="tr-TR"/>
        </w:rPr>
      </w:pPr>
      <w:r w:rsidRPr="00A96C5B">
        <w:rPr>
          <w:rFonts w:ascii="Times New Roman" w:hAnsi="Times New Roman" w:cs="Times New Roman"/>
          <w:bCs/>
          <w:sz w:val="18"/>
          <w:szCs w:val="18"/>
          <w:lang w:eastAsia="tr-TR"/>
        </w:rPr>
        <w:t>“</w:t>
      </w:r>
      <w:r w:rsidRPr="00A96C5B">
        <w:rPr>
          <w:rFonts w:ascii="Times New Roman" w:hAnsi="Times New Roman" w:cs="Times New Roman"/>
          <w:b/>
          <w:bCs/>
          <w:sz w:val="18"/>
          <w:szCs w:val="18"/>
          <w:lang w:eastAsia="tr-TR"/>
        </w:rPr>
        <w:t>4.2.1.C-8 – Vedolizumab</w:t>
      </w:r>
    </w:p>
    <w:p w:rsidR="00A96C5B" w:rsidRPr="00A96C5B" w:rsidRDefault="00A96C5B" w:rsidP="00A96C5B">
      <w:pPr>
        <w:spacing w:after="0" w:line="240" w:lineRule="exact"/>
        <w:ind w:firstLine="709"/>
        <w:jc w:val="both"/>
        <w:rPr>
          <w:rFonts w:ascii="Times New Roman" w:hAnsi="Times New Roman" w:cs="Times New Roman"/>
          <w:bCs/>
          <w:sz w:val="18"/>
          <w:szCs w:val="18"/>
          <w:lang w:eastAsia="tr-TR"/>
        </w:rPr>
      </w:pPr>
      <w:r w:rsidRPr="00A96C5B">
        <w:rPr>
          <w:rFonts w:ascii="Times New Roman" w:hAnsi="Times New Roman" w:cs="Times New Roman"/>
          <w:bCs/>
          <w:sz w:val="18"/>
          <w:szCs w:val="18"/>
          <w:lang w:eastAsia="tr-TR"/>
        </w:rPr>
        <w:t>(1) Fistülize, şiddetli veya aktif luminal Crohn hastalığında;  en az bir anti TNF tedavisine rağmen hastalığı kontrol edilemeyen hastalarda, 8(Sekiz) haftada bir 300 mg idame dozda,  ilacın günlük kullanım dozu ve kullanım süresini belirten 4 ay süreli sağlık kurulu raporuna dayanılarak tedaviye başlanır. Tedavinin 4 üncü ayında tedaviye cevap alınamaması (hastalığa yanıt kriteri: Crohn Hastalık Aktivite İndeksi’nde 70 puanlık düşüşün olmaması) durumunda tedavi kesilir. Crohn Hastalık Aktivite İndeksi’nde 70 puan üzerinde düşüş olması halinde, ilacın dozu ve süresinin belirtildiği 6 ay süreli sağlık kurulu raporuna dayanılarak tedaviye devam edilebilir. Sağlık kurulu raporunda, gastroenteroloji, genel cerrahi uzman hekimlerinden en az biri yer almalıdır. Sağlık kurulu raporlarına dayanılarak, bu hekimler ile iç hastalıkları uzman hekimlerince reçete edilir ve sağlık kurum/kuruluşlarında klinik koşullarda uygulanır.</w:t>
      </w:r>
    </w:p>
    <w:p w:rsidR="00A96C5B" w:rsidRPr="00A96C5B" w:rsidRDefault="00A96C5B" w:rsidP="00A96C5B">
      <w:pPr>
        <w:spacing w:after="0" w:line="240" w:lineRule="exact"/>
        <w:ind w:firstLine="709"/>
        <w:jc w:val="both"/>
        <w:rPr>
          <w:rFonts w:ascii="Times New Roman" w:hAnsi="Times New Roman" w:cs="Times New Roman"/>
          <w:bCs/>
          <w:sz w:val="18"/>
          <w:szCs w:val="18"/>
          <w:lang w:eastAsia="tr-TR"/>
        </w:rPr>
      </w:pPr>
      <w:r w:rsidRPr="00A96C5B">
        <w:rPr>
          <w:rFonts w:ascii="Times New Roman" w:hAnsi="Times New Roman" w:cs="Times New Roman"/>
          <w:bCs/>
          <w:sz w:val="18"/>
          <w:szCs w:val="18"/>
          <w:lang w:eastAsia="tr-TR"/>
        </w:rPr>
        <w:t>(2) Ülseratif kolit hastalığında; En az bir anti TNF tedavisine rağmen hastalığı kontrol edilemeyen hastalarda, şiddetli aktif ülseratif kolit bulgularının devam etmesi halinde, 8(Sekiz) haftada bir 300 mg idame dozda,   üçüncü basamak sağlık kurumlarında bu durumun belirtildiği gastroenteroloji uzman hekimi veya genel cerrahi uzmanı tarafından düzenlenecek 6 ay süreli uzman hekim raporuna dayanılarak, bu uzman hekimler ve iç hastalıkları uzman hekimlerince reçete edilir.”</w:t>
      </w:r>
    </w:p>
    <w:p w:rsidR="00A96C5B" w:rsidRPr="00A96C5B" w:rsidRDefault="00A96C5B" w:rsidP="00A96C5B">
      <w:pPr>
        <w:spacing w:after="0" w:line="240" w:lineRule="exact"/>
        <w:ind w:firstLine="709"/>
        <w:jc w:val="both"/>
        <w:rPr>
          <w:rFonts w:ascii="Times New Roman" w:hAnsi="Times New Roman" w:cs="Times New Roman"/>
          <w:bCs/>
          <w:sz w:val="18"/>
          <w:szCs w:val="18"/>
          <w:lang w:eastAsia="tr-TR"/>
        </w:rPr>
      </w:pPr>
      <w:r w:rsidRPr="00A96C5B">
        <w:rPr>
          <w:rFonts w:ascii="Times New Roman" w:hAnsi="Times New Roman" w:cs="Times New Roman"/>
          <w:b/>
          <w:bCs/>
          <w:sz w:val="18"/>
          <w:szCs w:val="18"/>
          <w:lang w:eastAsia="tr-TR"/>
        </w:rPr>
        <w:t>MADDE 11</w:t>
      </w:r>
      <w:r w:rsidRPr="00A96C5B">
        <w:rPr>
          <w:rFonts w:ascii="Times New Roman" w:hAnsi="Times New Roman" w:cs="Times New Roman"/>
          <w:bCs/>
          <w:sz w:val="18"/>
          <w:szCs w:val="18"/>
          <w:lang w:eastAsia="tr-TR"/>
        </w:rPr>
        <w:t>- Aynı Tebliğin 4.2.10.E  numaralı maddesine  aşağıdaki fıkra eklenmiştir.</w:t>
      </w:r>
    </w:p>
    <w:p w:rsidR="00A96C5B" w:rsidRPr="00A96C5B" w:rsidRDefault="00A96C5B" w:rsidP="00A96C5B">
      <w:pPr>
        <w:spacing w:after="0" w:line="240" w:lineRule="exact"/>
        <w:ind w:firstLine="709"/>
        <w:jc w:val="both"/>
        <w:rPr>
          <w:rFonts w:ascii="Times New Roman" w:hAnsi="Times New Roman" w:cs="Times New Roman"/>
          <w:bCs/>
          <w:sz w:val="18"/>
          <w:szCs w:val="18"/>
          <w:lang w:eastAsia="tr-TR"/>
        </w:rPr>
      </w:pPr>
      <w:r w:rsidRPr="00A96C5B">
        <w:rPr>
          <w:rFonts w:ascii="Times New Roman" w:hAnsi="Times New Roman" w:cs="Times New Roman"/>
          <w:bCs/>
          <w:sz w:val="18"/>
          <w:szCs w:val="18"/>
          <w:lang w:eastAsia="tr-TR"/>
        </w:rPr>
        <w:t xml:space="preserve"> “(2) Mukopolisakkaridoz Tip IV A (Morque A Sendromu) hastalığının tedavisinde; Periferik kandan veya dokudan enzim (N-asetilgalaktozamin 6-sülfataz) düzeyinin veya mutasyon analiz sonuçlarının hastalıkla uyumlu olmasına göre tanı konulmuş hastalardan; 60 ay ve üzeri desteksiz yürüyebilen hastalarda; tanıya esas kriter/kriterlerin ve 6 dakika yürüme testi sonuçlarının belirtildiği, 60 ay altı hastalarda ise tanıya esas kriter/kriterlerin  belirtildiği üçüncü basamak resmi sağlık kuruluşlarında düzenlenen en az bir çocuk metabolizma hastalıkları uzmanının yer aldığı, en fazla 6 ay süreli sağlık kurulu raporuna dayanılarak çocuk metabolizma hastalıkları, göğüs hastalıkları, ortopedi ve nöroloji uzmanı tarafından reçete edilir.”</w:t>
      </w:r>
    </w:p>
    <w:p w:rsidR="00A96C5B" w:rsidRPr="00A96C5B" w:rsidRDefault="00A96C5B" w:rsidP="00A96C5B">
      <w:pPr>
        <w:spacing w:after="0" w:line="240" w:lineRule="exact"/>
        <w:ind w:firstLine="709"/>
        <w:jc w:val="both"/>
        <w:rPr>
          <w:rFonts w:ascii="Times New Roman" w:hAnsi="Times New Roman" w:cs="Times New Roman"/>
          <w:bCs/>
          <w:sz w:val="18"/>
          <w:szCs w:val="18"/>
          <w:lang w:eastAsia="tr-TR"/>
        </w:rPr>
      </w:pPr>
      <w:r w:rsidRPr="00A96C5B">
        <w:rPr>
          <w:rFonts w:ascii="Times New Roman" w:hAnsi="Times New Roman" w:cs="Times New Roman"/>
          <w:b/>
          <w:bCs/>
          <w:sz w:val="18"/>
          <w:szCs w:val="18"/>
          <w:lang w:eastAsia="tr-TR"/>
        </w:rPr>
        <w:t>MADDE 12</w:t>
      </w:r>
      <w:r w:rsidRPr="00A96C5B">
        <w:rPr>
          <w:rFonts w:ascii="Times New Roman" w:hAnsi="Times New Roman" w:cs="Times New Roman"/>
          <w:bCs/>
          <w:sz w:val="18"/>
          <w:szCs w:val="18"/>
          <w:lang w:eastAsia="tr-TR"/>
        </w:rPr>
        <w:t xml:space="preserve">-Aynı Tebliğin 4.2.14.C </w:t>
      </w:r>
      <w:r w:rsidRPr="00A96C5B">
        <w:rPr>
          <w:rFonts w:ascii="Times New Roman" w:eastAsia="Times New Roman" w:hAnsi="Times New Roman" w:cs="Times New Roman"/>
          <w:sz w:val="18"/>
          <w:szCs w:val="18"/>
          <w:lang w:eastAsia="tr-TR"/>
        </w:rPr>
        <w:t xml:space="preserve">numaralı </w:t>
      </w:r>
      <w:r w:rsidRPr="00A96C5B">
        <w:rPr>
          <w:rFonts w:ascii="Times New Roman" w:hAnsi="Times New Roman" w:cs="Times New Roman"/>
          <w:bCs/>
          <w:sz w:val="18"/>
          <w:szCs w:val="18"/>
          <w:lang w:eastAsia="tr-TR"/>
        </w:rPr>
        <w:t>maddesinin üçüncü fıkrasına aşağıdaki bentler eklenmiştir.</w:t>
      </w:r>
    </w:p>
    <w:p w:rsidR="00A96C5B" w:rsidRPr="00A96C5B" w:rsidRDefault="00A96C5B" w:rsidP="00A96C5B">
      <w:pPr>
        <w:spacing w:after="0" w:line="240" w:lineRule="exact"/>
        <w:ind w:firstLine="709"/>
        <w:jc w:val="both"/>
        <w:rPr>
          <w:rFonts w:ascii="Times New Roman" w:hAnsi="Times New Roman" w:cs="Times New Roman"/>
          <w:bCs/>
          <w:sz w:val="18"/>
          <w:szCs w:val="18"/>
          <w:lang w:eastAsia="tr-TR"/>
        </w:rPr>
      </w:pPr>
      <w:r w:rsidRPr="00A96C5B">
        <w:rPr>
          <w:rFonts w:ascii="Times New Roman" w:hAnsi="Times New Roman" w:cs="Times New Roman"/>
          <w:bCs/>
          <w:sz w:val="18"/>
          <w:szCs w:val="18"/>
          <w:lang w:eastAsia="tr-TR"/>
        </w:rPr>
        <w:t>“ıı) Nivolumab; Sağlık Bakanlığından hasta bazında alınan onaya dayanılarak;  renal cell ca ve hodgkin lenfoma tanılarında tıbbi onkoloji uzmanı veya hematoloji uzman hekiminin yer aldığı 6 ay süreli sağlık kurulu raporuna dayanılarak tıbbi onkoloji ile hematoloji uzman hekimlerince  reçete edilir.”</w:t>
      </w:r>
    </w:p>
    <w:p w:rsidR="00A96C5B" w:rsidRPr="00A96C5B" w:rsidRDefault="00A96C5B" w:rsidP="00A96C5B">
      <w:pPr>
        <w:spacing w:after="0" w:line="240" w:lineRule="exact"/>
        <w:ind w:firstLine="709"/>
        <w:jc w:val="both"/>
        <w:rPr>
          <w:rFonts w:ascii="Times New Roman" w:hAnsi="Times New Roman" w:cs="Times New Roman"/>
          <w:bCs/>
          <w:sz w:val="18"/>
          <w:szCs w:val="18"/>
          <w:lang w:eastAsia="tr-TR"/>
        </w:rPr>
      </w:pPr>
      <w:r w:rsidRPr="00A96C5B">
        <w:rPr>
          <w:rFonts w:ascii="Times New Roman" w:hAnsi="Times New Roman" w:cs="Times New Roman"/>
          <w:bCs/>
          <w:sz w:val="18"/>
          <w:szCs w:val="18"/>
          <w:lang w:eastAsia="tr-TR"/>
        </w:rPr>
        <w:t xml:space="preserve"> ii) Mifamurtide; Yaşları 2-30 arasında değişen çocuk, ergen ve genç yetişkinlerdeki; makroskopik olarak tam rezeke edilmiş, metastatik olmayan, yüksek evreli osteosarkom tedavisinde, çoklu ajan kemoterapi ile kombine olarak, tıbbi/pediatrik onkoloji hekimlerinden birinin yer aldığı 1 yıl süreli sağlık kurulu raporuna istinaden tıbbi/pediatrik onkoloji uzmanlarınca reçete edilebilir. Raporda makroskopik olarak tam rezeke edilmiş, metastatik olmadığı belirtilir. 48(Kırksekiz) infüzyon kullanımı sonunda tedavi kesilir.”  </w:t>
      </w:r>
    </w:p>
    <w:p w:rsidR="00A96C5B" w:rsidRPr="00A96C5B" w:rsidRDefault="00A96C5B" w:rsidP="00A96C5B">
      <w:pPr>
        <w:spacing w:after="0" w:line="240" w:lineRule="exact"/>
        <w:ind w:firstLine="709"/>
        <w:jc w:val="both"/>
        <w:rPr>
          <w:rFonts w:ascii="Times New Roman" w:hAnsi="Times New Roman" w:cs="Times New Roman"/>
          <w:bCs/>
          <w:sz w:val="18"/>
          <w:szCs w:val="18"/>
          <w:lang w:eastAsia="tr-TR"/>
        </w:rPr>
      </w:pPr>
      <w:r w:rsidRPr="00A96C5B">
        <w:rPr>
          <w:rFonts w:ascii="Times New Roman" w:hAnsi="Times New Roman" w:cs="Times New Roman"/>
          <w:b/>
          <w:bCs/>
          <w:sz w:val="18"/>
          <w:szCs w:val="18"/>
          <w:lang w:eastAsia="tr-TR"/>
        </w:rPr>
        <w:t>MADDE 13</w:t>
      </w:r>
      <w:r w:rsidRPr="00A96C5B">
        <w:rPr>
          <w:rFonts w:ascii="Times New Roman" w:hAnsi="Times New Roman" w:cs="Times New Roman"/>
          <w:bCs/>
          <w:sz w:val="18"/>
          <w:szCs w:val="18"/>
          <w:lang w:eastAsia="tr-TR"/>
        </w:rPr>
        <w:t>- Aynı Tebliğin 4.2.47 numaralı maddesinde  aşağıdaki düzenlemeler yapılmıştır.</w:t>
      </w:r>
    </w:p>
    <w:p w:rsidR="00A96C5B" w:rsidRPr="00A96C5B" w:rsidRDefault="00A96C5B" w:rsidP="00A96C5B">
      <w:pPr>
        <w:spacing w:after="0" w:line="240" w:lineRule="exact"/>
        <w:ind w:firstLine="709"/>
        <w:jc w:val="both"/>
        <w:rPr>
          <w:rFonts w:ascii="Times New Roman" w:hAnsi="Times New Roman" w:cs="Times New Roman"/>
          <w:bCs/>
          <w:sz w:val="18"/>
          <w:szCs w:val="18"/>
          <w:lang w:eastAsia="tr-TR"/>
        </w:rPr>
      </w:pPr>
      <w:r w:rsidRPr="00A96C5B">
        <w:rPr>
          <w:rFonts w:ascii="Times New Roman" w:hAnsi="Times New Roman" w:cs="Times New Roman"/>
          <w:bCs/>
          <w:sz w:val="18"/>
          <w:szCs w:val="18"/>
          <w:lang w:eastAsia="tr-TR"/>
        </w:rPr>
        <w:t>a) Maddenin başlığı aşağıdaki şekilde değiştirilmiştir.</w:t>
      </w:r>
    </w:p>
    <w:p w:rsidR="00A96C5B" w:rsidRPr="00A96C5B" w:rsidRDefault="00A96C5B" w:rsidP="00A96C5B">
      <w:pPr>
        <w:spacing w:after="0" w:line="240" w:lineRule="exact"/>
        <w:ind w:firstLine="709"/>
        <w:jc w:val="both"/>
        <w:rPr>
          <w:rFonts w:ascii="Times New Roman" w:hAnsi="Times New Roman" w:cs="Times New Roman"/>
          <w:bCs/>
          <w:sz w:val="18"/>
          <w:szCs w:val="18"/>
          <w:lang w:eastAsia="tr-TR"/>
        </w:rPr>
      </w:pPr>
      <w:r w:rsidRPr="00A96C5B">
        <w:rPr>
          <w:rFonts w:ascii="Times New Roman" w:hAnsi="Times New Roman" w:cs="Times New Roman"/>
          <w:bCs/>
          <w:sz w:val="18"/>
          <w:szCs w:val="18"/>
          <w:lang w:eastAsia="tr-TR"/>
        </w:rPr>
        <w:t>“</w:t>
      </w:r>
      <w:r w:rsidRPr="00A96C5B">
        <w:rPr>
          <w:rFonts w:ascii="Times New Roman" w:hAnsi="Times New Roman" w:cs="Times New Roman"/>
          <w:b/>
          <w:bCs/>
          <w:sz w:val="18"/>
          <w:szCs w:val="18"/>
          <w:lang w:eastAsia="tr-TR"/>
        </w:rPr>
        <w:t>4.2.47 – Konjenital jeneralize lipodistrofi ve konjenital leptin eksikliği tanılarında metreleptin kullanım ilkeleri</w:t>
      </w:r>
      <w:r w:rsidRPr="00A96C5B">
        <w:rPr>
          <w:rFonts w:ascii="Times New Roman" w:hAnsi="Times New Roman" w:cs="Times New Roman"/>
          <w:bCs/>
          <w:sz w:val="18"/>
          <w:szCs w:val="18"/>
          <w:lang w:eastAsia="tr-TR"/>
        </w:rPr>
        <w:t>;”</w:t>
      </w:r>
    </w:p>
    <w:p w:rsidR="00A96C5B" w:rsidRPr="00A96C5B" w:rsidRDefault="00A96C5B" w:rsidP="00A96C5B">
      <w:pPr>
        <w:spacing w:after="0" w:line="240" w:lineRule="exact"/>
        <w:ind w:firstLine="709"/>
        <w:jc w:val="both"/>
        <w:rPr>
          <w:rFonts w:ascii="Times New Roman" w:hAnsi="Times New Roman" w:cs="Times New Roman"/>
          <w:bCs/>
          <w:sz w:val="18"/>
          <w:szCs w:val="18"/>
          <w:lang w:eastAsia="tr-TR"/>
        </w:rPr>
      </w:pPr>
      <w:r w:rsidRPr="00A96C5B">
        <w:rPr>
          <w:rFonts w:ascii="Times New Roman" w:hAnsi="Times New Roman" w:cs="Times New Roman"/>
          <w:bCs/>
          <w:sz w:val="18"/>
          <w:szCs w:val="18"/>
          <w:lang w:eastAsia="tr-TR"/>
        </w:rPr>
        <w:t>b) 4.2.47  numaralı maddenin birinci  fıkrası aşağıdaki şekilde değiştirilmiştir.</w:t>
      </w:r>
    </w:p>
    <w:p w:rsidR="00A96C5B" w:rsidRPr="00A96C5B" w:rsidRDefault="00A96C5B" w:rsidP="00A96C5B">
      <w:pPr>
        <w:spacing w:after="0" w:line="240" w:lineRule="exact"/>
        <w:ind w:firstLine="709"/>
        <w:jc w:val="both"/>
        <w:rPr>
          <w:rFonts w:ascii="Times New Roman" w:hAnsi="Times New Roman" w:cs="Times New Roman"/>
          <w:bCs/>
          <w:sz w:val="18"/>
          <w:szCs w:val="18"/>
          <w:lang w:eastAsia="tr-TR"/>
        </w:rPr>
      </w:pPr>
      <w:r w:rsidRPr="00A96C5B">
        <w:rPr>
          <w:rFonts w:ascii="Times New Roman" w:hAnsi="Times New Roman" w:cs="Times New Roman"/>
          <w:bCs/>
          <w:sz w:val="18"/>
          <w:szCs w:val="18"/>
          <w:lang w:eastAsia="tr-TR"/>
        </w:rPr>
        <w:t xml:space="preserve"> “(1) Leptin düşüklüğü (erkeklerde &lt; 8 ng/ml; kadınlarda &lt; 12 ng/ml) bulunan ve metabolik bozuklukların düzeltilmesine yönelik tedavilerin ( metformin,  glitazon, insülin, hipolipidemik tedavi ve diyet) en az 6 ay kullanılmasına rağmen yanıt alınamamış hastalarda, 6 ay süreli çocuk endokrinoloji ve/veya erişkin endokrinoloji ve metabolizma uzmanlarından oluşan sağlık kurulu raporu ile bu hekimlerce reçetelenerek tedaviye başlanır. Bu raporda Konjenital Leptin Eksikliği tanısı için ayrıca  erken başlangıçlı morbid obezitenin ( vücut kitle indeksi standart deviasyon skoru &gt;3SDS ) </w:t>
      </w:r>
      <w:r w:rsidRPr="00A96C5B">
        <w:rPr>
          <w:rFonts w:ascii="Times New Roman" w:hAnsi="Times New Roman" w:cs="Times New Roman"/>
          <w:bCs/>
          <w:sz w:val="18"/>
          <w:szCs w:val="18"/>
          <w:lang w:eastAsia="tr-TR"/>
        </w:rPr>
        <w:lastRenderedPageBreak/>
        <w:t>olduğu ve  leptin eksikliğine ilişkin tetkik sonuçları raporda belirtilir. Metabolik bozuklukların düzeltilmesine yönelik tedavilerden yanıt alınamama kriterleri;</w:t>
      </w:r>
    </w:p>
    <w:p w:rsidR="00A96C5B" w:rsidRPr="00A96C5B" w:rsidRDefault="00A96C5B" w:rsidP="00A96C5B">
      <w:pPr>
        <w:spacing w:after="0" w:line="240" w:lineRule="exact"/>
        <w:ind w:firstLine="709"/>
        <w:jc w:val="both"/>
        <w:rPr>
          <w:rFonts w:ascii="Times New Roman" w:hAnsi="Times New Roman" w:cs="Times New Roman"/>
          <w:bCs/>
          <w:sz w:val="18"/>
          <w:szCs w:val="18"/>
          <w:lang w:eastAsia="tr-TR"/>
        </w:rPr>
      </w:pPr>
      <w:r w:rsidRPr="00A96C5B">
        <w:rPr>
          <w:rFonts w:ascii="Times New Roman" w:hAnsi="Times New Roman" w:cs="Times New Roman"/>
          <w:bCs/>
          <w:sz w:val="18"/>
          <w:szCs w:val="18"/>
          <w:lang w:eastAsia="tr-TR"/>
        </w:rPr>
        <w:t>a)  HbA1c ≥ %8 veya</w:t>
      </w:r>
    </w:p>
    <w:p w:rsidR="00A96C5B" w:rsidRPr="00A96C5B" w:rsidRDefault="00A96C5B" w:rsidP="00A96C5B">
      <w:pPr>
        <w:spacing w:after="0" w:line="240" w:lineRule="exact"/>
        <w:ind w:firstLine="709"/>
        <w:jc w:val="both"/>
        <w:rPr>
          <w:rFonts w:ascii="Times New Roman" w:hAnsi="Times New Roman" w:cs="Times New Roman"/>
          <w:bCs/>
          <w:sz w:val="18"/>
          <w:szCs w:val="18"/>
          <w:lang w:eastAsia="tr-TR"/>
        </w:rPr>
      </w:pPr>
      <w:r w:rsidRPr="00A96C5B">
        <w:rPr>
          <w:rFonts w:ascii="Times New Roman" w:hAnsi="Times New Roman" w:cs="Times New Roman"/>
          <w:bCs/>
          <w:sz w:val="18"/>
          <w:szCs w:val="18"/>
          <w:lang w:eastAsia="tr-TR"/>
        </w:rPr>
        <w:t>b)  Trigliserid &gt; 300 mg / dl veya</w:t>
      </w:r>
    </w:p>
    <w:p w:rsidR="00A96C5B" w:rsidRPr="00A96C5B" w:rsidRDefault="00A96C5B" w:rsidP="00A96C5B">
      <w:pPr>
        <w:spacing w:after="0" w:line="240" w:lineRule="exact"/>
        <w:ind w:firstLine="709"/>
        <w:jc w:val="both"/>
        <w:rPr>
          <w:rFonts w:ascii="Times New Roman" w:hAnsi="Times New Roman" w:cs="Times New Roman"/>
          <w:bCs/>
          <w:sz w:val="18"/>
          <w:szCs w:val="18"/>
          <w:lang w:eastAsia="tr-TR"/>
        </w:rPr>
      </w:pPr>
      <w:r w:rsidRPr="00A96C5B">
        <w:rPr>
          <w:rFonts w:ascii="Times New Roman" w:hAnsi="Times New Roman" w:cs="Times New Roman"/>
          <w:bCs/>
          <w:sz w:val="18"/>
          <w:szCs w:val="18"/>
          <w:lang w:eastAsia="tr-TR"/>
        </w:rPr>
        <w:t>c)  ALT ve AST düzeyleri üst sınırın 2 katından fazla veya</w:t>
      </w:r>
    </w:p>
    <w:p w:rsidR="00A96C5B" w:rsidRPr="00A96C5B" w:rsidRDefault="00A96C5B" w:rsidP="00A96C5B">
      <w:pPr>
        <w:spacing w:after="0" w:line="240" w:lineRule="exact"/>
        <w:ind w:firstLine="709"/>
        <w:jc w:val="both"/>
        <w:rPr>
          <w:rFonts w:ascii="Times New Roman" w:hAnsi="Times New Roman" w:cs="Times New Roman"/>
          <w:bCs/>
          <w:sz w:val="18"/>
          <w:szCs w:val="18"/>
          <w:lang w:eastAsia="tr-TR"/>
        </w:rPr>
      </w:pPr>
      <w:r w:rsidRPr="00A96C5B">
        <w:rPr>
          <w:rFonts w:ascii="Times New Roman" w:hAnsi="Times New Roman" w:cs="Times New Roman"/>
          <w:bCs/>
          <w:sz w:val="18"/>
          <w:szCs w:val="18"/>
          <w:lang w:eastAsia="tr-TR"/>
        </w:rPr>
        <w:t>ç)  Günlük insülin dozu 1,5 ünite / kg üzerinde olması”</w:t>
      </w:r>
    </w:p>
    <w:p w:rsidR="00A96C5B" w:rsidRPr="00A96C5B" w:rsidRDefault="00A96C5B" w:rsidP="00A96C5B">
      <w:pPr>
        <w:spacing w:after="0" w:line="240" w:lineRule="exact"/>
        <w:ind w:firstLine="709"/>
        <w:jc w:val="both"/>
        <w:rPr>
          <w:rFonts w:ascii="Times New Roman" w:hAnsi="Times New Roman" w:cs="Times New Roman"/>
          <w:bCs/>
          <w:sz w:val="18"/>
          <w:szCs w:val="18"/>
          <w:lang w:eastAsia="tr-TR"/>
        </w:rPr>
      </w:pPr>
      <w:r w:rsidRPr="00A96C5B">
        <w:rPr>
          <w:rFonts w:ascii="Times New Roman" w:hAnsi="Times New Roman" w:cs="Times New Roman"/>
          <w:b/>
          <w:bCs/>
          <w:sz w:val="18"/>
          <w:szCs w:val="18"/>
          <w:lang w:eastAsia="tr-TR"/>
        </w:rPr>
        <w:t>MADDE 14</w:t>
      </w:r>
      <w:r w:rsidRPr="00A96C5B">
        <w:rPr>
          <w:rFonts w:ascii="Times New Roman" w:hAnsi="Times New Roman" w:cs="Times New Roman"/>
          <w:bCs/>
          <w:sz w:val="18"/>
          <w:szCs w:val="18"/>
          <w:lang w:eastAsia="tr-TR"/>
        </w:rPr>
        <w:t>- Aynı Tebliğin 4.2.48 numaralı maddesi başlığı ile birlikte  aşağıdaki şekilde değiştirilmiştir.</w:t>
      </w:r>
    </w:p>
    <w:p w:rsidR="00A96C5B" w:rsidRPr="00A96C5B" w:rsidRDefault="00A96C5B" w:rsidP="00A96C5B">
      <w:pPr>
        <w:spacing w:after="0" w:line="240" w:lineRule="exact"/>
        <w:ind w:firstLine="567"/>
        <w:jc w:val="both"/>
        <w:rPr>
          <w:rFonts w:ascii="Times New Roman" w:hAnsi="Times New Roman" w:cs="Times New Roman"/>
          <w:bCs/>
          <w:sz w:val="18"/>
          <w:szCs w:val="18"/>
          <w:lang w:eastAsia="tr-TR"/>
        </w:rPr>
      </w:pPr>
      <w:r w:rsidRPr="00A96C5B">
        <w:rPr>
          <w:b/>
          <w:sz w:val="19"/>
          <w:szCs w:val="19"/>
        </w:rPr>
        <w:t xml:space="preserve">   </w:t>
      </w:r>
      <w:r w:rsidRPr="00A96C5B">
        <w:rPr>
          <w:rFonts w:ascii="Times New Roman" w:hAnsi="Times New Roman" w:cs="Times New Roman"/>
          <w:bCs/>
          <w:sz w:val="18"/>
          <w:szCs w:val="18"/>
          <w:lang w:eastAsia="tr-TR"/>
        </w:rPr>
        <w:t>“</w:t>
      </w:r>
      <w:r w:rsidRPr="00A96C5B">
        <w:rPr>
          <w:rFonts w:ascii="Times New Roman" w:hAnsi="Times New Roman" w:cs="Times New Roman"/>
          <w:b/>
          <w:bCs/>
          <w:sz w:val="18"/>
          <w:szCs w:val="18"/>
          <w:lang w:eastAsia="tr-TR"/>
        </w:rPr>
        <w:t>4.2.48 – Kolik asit kullanım ilkeleri</w:t>
      </w:r>
    </w:p>
    <w:p w:rsidR="00A96C5B" w:rsidRPr="00A96C5B" w:rsidRDefault="00A96C5B" w:rsidP="00A96C5B">
      <w:pPr>
        <w:spacing w:after="0" w:line="240" w:lineRule="exact"/>
        <w:ind w:firstLine="709"/>
        <w:jc w:val="both"/>
        <w:rPr>
          <w:rFonts w:ascii="Times New Roman" w:hAnsi="Times New Roman" w:cs="Times New Roman"/>
          <w:bCs/>
          <w:sz w:val="18"/>
          <w:szCs w:val="18"/>
          <w:lang w:eastAsia="tr-TR"/>
        </w:rPr>
      </w:pPr>
      <w:r w:rsidRPr="00A96C5B">
        <w:rPr>
          <w:rFonts w:ascii="Times New Roman" w:hAnsi="Times New Roman" w:cs="Times New Roman"/>
          <w:bCs/>
          <w:sz w:val="18"/>
          <w:szCs w:val="18"/>
          <w:lang w:eastAsia="tr-TR"/>
        </w:rPr>
        <w:t xml:space="preserve"> (1) 3 beta hidroksi steroid dehidrojenaz eksikliği tanılı ve Zellweger spektrum bozukluğu tanılı hastalarda; üçüncü basamak sağlık kurumlarında çocuk endokrinoloji, çocuk metabolizma hastalıkları, erişkin endokrinoloji ve metabolizma hastalıkları, gastroenteroloji uzman hekimlerinden en az birinin yer aldığı 3 ay süreli sağlık kurulu raporuna dayanılarak bu uzman hekimlerce reçetelenir.”</w:t>
      </w:r>
    </w:p>
    <w:p w:rsidR="00A96C5B" w:rsidRPr="00A96C5B" w:rsidRDefault="00A96C5B" w:rsidP="00A96C5B">
      <w:pPr>
        <w:spacing w:after="0" w:line="240" w:lineRule="exact"/>
        <w:ind w:firstLine="709"/>
        <w:jc w:val="both"/>
        <w:rPr>
          <w:rFonts w:ascii="Times New Roman" w:hAnsi="Times New Roman" w:cs="Times New Roman"/>
          <w:bCs/>
          <w:sz w:val="18"/>
          <w:szCs w:val="18"/>
          <w:lang w:eastAsia="tr-TR"/>
        </w:rPr>
      </w:pPr>
      <w:r w:rsidRPr="00A96C5B">
        <w:rPr>
          <w:rFonts w:ascii="Times New Roman" w:hAnsi="Times New Roman" w:cs="Times New Roman"/>
          <w:b/>
          <w:bCs/>
          <w:sz w:val="18"/>
          <w:szCs w:val="18"/>
          <w:lang w:eastAsia="tr-TR"/>
        </w:rPr>
        <w:t>MADDE 15</w:t>
      </w:r>
      <w:r w:rsidRPr="00A96C5B">
        <w:rPr>
          <w:rFonts w:ascii="Times New Roman" w:hAnsi="Times New Roman" w:cs="Times New Roman"/>
          <w:bCs/>
          <w:sz w:val="18"/>
          <w:szCs w:val="18"/>
          <w:lang w:eastAsia="tr-TR"/>
        </w:rPr>
        <w:t xml:space="preserve">- Aynı Tebliğin 4.4.1 numaralı maddesinin onbirinci fıkrası yürürlükten kaldırılmıştır. </w:t>
      </w:r>
    </w:p>
    <w:p w:rsidR="00A96C5B" w:rsidRPr="00A96C5B" w:rsidRDefault="00A96C5B" w:rsidP="00A96C5B">
      <w:pPr>
        <w:tabs>
          <w:tab w:val="left" w:pos="993"/>
        </w:tabs>
        <w:spacing w:after="0" w:line="240" w:lineRule="exact"/>
        <w:ind w:firstLine="709"/>
        <w:jc w:val="both"/>
        <w:rPr>
          <w:rFonts w:ascii="Times New Roman" w:hAnsi="Times New Roman" w:cs="Times New Roman"/>
          <w:sz w:val="18"/>
          <w:szCs w:val="18"/>
        </w:rPr>
      </w:pPr>
      <w:r w:rsidRPr="00A96C5B">
        <w:rPr>
          <w:rFonts w:ascii="Times New Roman" w:eastAsia="Times New Roman" w:hAnsi="Times New Roman" w:cs="Times New Roman"/>
          <w:b/>
          <w:sz w:val="18"/>
          <w:szCs w:val="18"/>
          <w:lang w:eastAsia="tr-TR"/>
        </w:rPr>
        <w:t>MADDE 16-</w:t>
      </w:r>
      <w:r w:rsidRPr="00A96C5B">
        <w:rPr>
          <w:rFonts w:ascii="Times New Roman" w:eastAsia="Times New Roman" w:hAnsi="Times New Roman" w:cs="Times New Roman"/>
          <w:sz w:val="18"/>
          <w:szCs w:val="18"/>
          <w:lang w:eastAsia="tr-TR"/>
        </w:rPr>
        <w:t xml:space="preserve"> </w:t>
      </w:r>
      <w:r w:rsidRPr="00A96C5B">
        <w:rPr>
          <w:rFonts w:ascii="Times New Roman" w:eastAsia="Times New Roman" w:hAnsi="Times New Roman" w:cs="Times New Roman"/>
          <w:bCs/>
          <w:sz w:val="18"/>
          <w:szCs w:val="18"/>
          <w:lang w:eastAsia="tr-TR"/>
        </w:rPr>
        <w:t xml:space="preserve">Aynı Tebliğin </w:t>
      </w:r>
      <w:r w:rsidRPr="00A96C5B">
        <w:rPr>
          <w:rFonts w:ascii="Times New Roman" w:hAnsi="Times New Roman" w:cs="Times New Roman"/>
          <w:sz w:val="18"/>
          <w:szCs w:val="18"/>
        </w:rPr>
        <w:t>4.6 numaralı maddesinde aşağıdaki düzenlemeler yapılmıştır.</w:t>
      </w:r>
    </w:p>
    <w:p w:rsidR="00A96C5B" w:rsidRPr="00A96C5B" w:rsidRDefault="00A96C5B" w:rsidP="00A96C5B">
      <w:pPr>
        <w:tabs>
          <w:tab w:val="left" w:pos="993"/>
        </w:tabs>
        <w:spacing w:after="0" w:line="240" w:lineRule="exact"/>
        <w:ind w:firstLine="709"/>
        <w:jc w:val="both"/>
        <w:rPr>
          <w:rFonts w:ascii="Times New Roman" w:hAnsi="Times New Roman" w:cs="Times New Roman"/>
          <w:sz w:val="18"/>
          <w:szCs w:val="18"/>
        </w:rPr>
      </w:pPr>
      <w:r w:rsidRPr="00A96C5B">
        <w:rPr>
          <w:rFonts w:ascii="Times New Roman" w:hAnsi="Times New Roman" w:cs="Times New Roman"/>
          <w:sz w:val="18"/>
          <w:szCs w:val="18"/>
        </w:rPr>
        <w:t xml:space="preserve">a) Üçüncü fıkrasında yer alan “ünite” ibaresi “ISBT (International Society of Blood Transfusion)  128 kan barkod” şeklinde değiştirilmiştir. </w:t>
      </w:r>
    </w:p>
    <w:p w:rsidR="00A96C5B" w:rsidRPr="00A96C5B" w:rsidRDefault="00A96C5B" w:rsidP="00A96C5B">
      <w:pPr>
        <w:tabs>
          <w:tab w:val="left" w:pos="993"/>
        </w:tabs>
        <w:spacing w:after="0" w:line="240" w:lineRule="exact"/>
        <w:ind w:firstLine="709"/>
        <w:jc w:val="both"/>
        <w:rPr>
          <w:rFonts w:ascii="Times New Roman" w:hAnsi="Times New Roman" w:cs="Times New Roman"/>
          <w:sz w:val="18"/>
          <w:szCs w:val="18"/>
        </w:rPr>
      </w:pPr>
      <w:r w:rsidRPr="00A96C5B">
        <w:rPr>
          <w:rFonts w:ascii="Times New Roman" w:hAnsi="Times New Roman" w:cs="Times New Roman"/>
          <w:sz w:val="18"/>
          <w:szCs w:val="18"/>
        </w:rPr>
        <w:t>b) Dördüncü fıkrasında yer alan “Tüm kan bileşenlerinin” ibaresinden sonra gelmek üzere “ISBT (International Society of Blood Transfusion)  128 kan barkod numaraları ile birlikte” ibaresi eklenmiştir.</w:t>
      </w:r>
    </w:p>
    <w:p w:rsidR="00A96C5B" w:rsidRPr="00A96C5B" w:rsidRDefault="00A96C5B" w:rsidP="00A96C5B">
      <w:pPr>
        <w:autoSpaceDE w:val="0"/>
        <w:autoSpaceDN w:val="0"/>
        <w:adjustRightInd w:val="0"/>
        <w:spacing w:after="0" w:line="240" w:lineRule="exact"/>
        <w:ind w:firstLine="709"/>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b/>
          <w:bCs/>
          <w:sz w:val="18"/>
          <w:szCs w:val="18"/>
          <w:lang w:eastAsia="tr-TR"/>
        </w:rPr>
        <w:t xml:space="preserve">MADDE 17- </w:t>
      </w:r>
      <w:r w:rsidRPr="00A96C5B">
        <w:rPr>
          <w:rFonts w:ascii="Times New Roman" w:eastAsia="Times New Roman" w:hAnsi="Times New Roman" w:cs="Times New Roman"/>
          <w:bCs/>
          <w:sz w:val="18"/>
          <w:szCs w:val="18"/>
          <w:lang w:eastAsia="tr-TR"/>
        </w:rPr>
        <w:t xml:space="preserve">Aynı Tebliğin 5.2.3 numaralı maddesinden sonra gelmek üzere  </w:t>
      </w:r>
      <w:r w:rsidRPr="00A96C5B">
        <w:rPr>
          <w:rFonts w:ascii="Times New Roman" w:eastAsia="Times New Roman" w:hAnsi="Times New Roman" w:cs="Times New Roman"/>
          <w:sz w:val="18"/>
          <w:szCs w:val="18"/>
          <w:lang w:eastAsia="tr-TR"/>
        </w:rPr>
        <w:t>aşağıdaki madde eklenmiştir.</w:t>
      </w:r>
    </w:p>
    <w:p w:rsidR="00A96C5B" w:rsidRPr="00A96C5B" w:rsidRDefault="00A96C5B" w:rsidP="00A96C5B">
      <w:pPr>
        <w:tabs>
          <w:tab w:val="left" w:pos="459"/>
          <w:tab w:val="left" w:pos="709"/>
        </w:tabs>
        <w:spacing w:after="0" w:line="240" w:lineRule="exact"/>
        <w:jc w:val="both"/>
        <w:rPr>
          <w:rFonts w:ascii="Times New Roman" w:eastAsia="Times New Roman" w:hAnsi="Times New Roman" w:cs="Times New Roman"/>
          <w:b/>
          <w:bCs/>
          <w:sz w:val="18"/>
          <w:szCs w:val="18"/>
          <w:lang w:eastAsia="tr-TR"/>
        </w:rPr>
      </w:pPr>
      <w:r w:rsidRPr="00A96C5B">
        <w:rPr>
          <w:rFonts w:ascii="Times New Roman" w:eastAsia="Times New Roman" w:hAnsi="Times New Roman" w:cs="Times New Roman"/>
          <w:bCs/>
          <w:sz w:val="18"/>
          <w:szCs w:val="18"/>
          <w:lang w:eastAsia="tr-TR"/>
        </w:rPr>
        <w:t xml:space="preserve">                “</w:t>
      </w:r>
      <w:r w:rsidRPr="00A96C5B">
        <w:rPr>
          <w:rFonts w:ascii="Times New Roman" w:eastAsia="Times New Roman" w:hAnsi="Times New Roman" w:cs="Times New Roman"/>
          <w:b/>
          <w:bCs/>
          <w:sz w:val="18"/>
          <w:szCs w:val="18"/>
          <w:lang w:eastAsia="tr-TR"/>
        </w:rPr>
        <w:t>5.2.4-Sözleşmeli satış merkezi/merkez ve eczaneler tarafından ayakta tedavide kullanılan tıbbi malzemelere ait faturaların düzenlenmesi</w:t>
      </w:r>
    </w:p>
    <w:p w:rsidR="00A96C5B" w:rsidRPr="00A96C5B" w:rsidRDefault="00A96C5B" w:rsidP="00A96C5B">
      <w:pPr>
        <w:tabs>
          <w:tab w:val="left" w:pos="459"/>
          <w:tab w:val="left" w:pos="709"/>
        </w:tabs>
        <w:spacing w:after="0" w:line="240" w:lineRule="exact"/>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 xml:space="preserve">               (1) Sözleşmeli Satış Merkezleri ve Eczaneler, hem kendi sistemleri üzerinden Kurum adına basılı olarak (üçer nüshalı), hem de Medula-Satış Merkezleri Provizyon Sisteminden elektronik olarak; Kurum sağlık yardımlarından yararlandırılan kişilerin tümünü kapsayan tek bir fatura düzenleyeceklerdir.</w:t>
      </w:r>
    </w:p>
    <w:p w:rsidR="00A96C5B" w:rsidRPr="00A96C5B" w:rsidRDefault="00A96C5B" w:rsidP="00A96C5B">
      <w:pPr>
        <w:tabs>
          <w:tab w:val="left" w:pos="709"/>
        </w:tabs>
        <w:spacing w:after="0" w:line="240" w:lineRule="exact"/>
        <w:jc w:val="both"/>
        <w:rPr>
          <w:rFonts w:ascii="Times New Roman" w:hAnsi="Times New Roman" w:cs="Times New Roman"/>
          <w:bCs/>
          <w:sz w:val="18"/>
          <w:szCs w:val="18"/>
        </w:rPr>
      </w:pPr>
      <w:r w:rsidRPr="00A96C5B">
        <w:rPr>
          <w:rFonts w:ascii="Times New Roman" w:hAnsi="Times New Roman" w:cs="Times New Roman"/>
          <w:bCs/>
          <w:sz w:val="18"/>
          <w:szCs w:val="18"/>
        </w:rPr>
        <w:t xml:space="preserve">               (2) Ancak; </w:t>
      </w:r>
    </w:p>
    <w:p w:rsidR="00A96C5B" w:rsidRPr="00A96C5B" w:rsidRDefault="00A96C5B" w:rsidP="00A96C5B">
      <w:pPr>
        <w:tabs>
          <w:tab w:val="left" w:pos="709"/>
        </w:tabs>
        <w:spacing w:after="0" w:line="240" w:lineRule="exact"/>
        <w:jc w:val="both"/>
        <w:rPr>
          <w:rFonts w:ascii="Times New Roman" w:hAnsi="Times New Roman" w:cs="Times New Roman"/>
          <w:bCs/>
          <w:sz w:val="18"/>
          <w:szCs w:val="18"/>
        </w:rPr>
      </w:pPr>
      <w:r w:rsidRPr="00A96C5B">
        <w:rPr>
          <w:rFonts w:ascii="Times New Roman" w:hAnsi="Times New Roman" w:cs="Times New Roman"/>
          <w:bCs/>
          <w:sz w:val="18"/>
          <w:szCs w:val="18"/>
        </w:rPr>
        <w:t xml:space="preserve">                a) Provizyon sisteminden yapılan sorgu neticesinde müstehaklıkları </w:t>
      </w:r>
      <w:r w:rsidRPr="00A96C5B">
        <w:rPr>
          <w:rFonts w:ascii="Times New Roman" w:hAnsi="Times New Roman" w:cs="Times New Roman"/>
          <w:sz w:val="18"/>
          <w:szCs w:val="18"/>
        </w:rPr>
        <w:t xml:space="preserve">60/c-1, 60/c-3 veya 60/c-9 dönen kişilerin, </w:t>
      </w:r>
      <w:r w:rsidRPr="00A96C5B">
        <w:rPr>
          <w:rFonts w:ascii="Times New Roman" w:hAnsi="Times New Roman" w:cs="Times New Roman"/>
          <w:bCs/>
          <w:sz w:val="18"/>
          <w:szCs w:val="18"/>
        </w:rPr>
        <w:t xml:space="preserve">kişi kullanımına mahsus tıbbi cihazlarının, </w:t>
      </w:r>
    </w:p>
    <w:p w:rsidR="00A96C5B" w:rsidRPr="00A96C5B" w:rsidRDefault="00A96C5B" w:rsidP="00A96C5B">
      <w:pPr>
        <w:spacing w:after="0" w:line="240" w:lineRule="exact"/>
        <w:jc w:val="both"/>
        <w:rPr>
          <w:rFonts w:ascii="Times New Roman" w:hAnsi="Times New Roman" w:cs="Times New Roman"/>
          <w:bCs/>
          <w:sz w:val="18"/>
          <w:szCs w:val="18"/>
        </w:rPr>
      </w:pPr>
      <w:r w:rsidRPr="00A96C5B">
        <w:rPr>
          <w:rFonts w:ascii="Times New Roman" w:hAnsi="Times New Roman" w:cs="Times New Roman"/>
          <w:bCs/>
          <w:sz w:val="18"/>
          <w:szCs w:val="18"/>
        </w:rPr>
        <w:t xml:space="preserve">                b) Yabancı ülkelerle yapılan sosyal güvenlik sözleşmesi kapsamında Kurum sağlık hizmetlerinden yararlandırılan kişiler ve Yurtdışı Provizyon Aktivasyon ve Sağlık Sistemi (YUPASS) numarası ile hasta takip numarası/ provizyon alınan kişiler de dahil olmak üzere sağlanacak ortez, protez, tıbbi araç ve gereç ile kişi kullanımına mahsus tıbbi cihazlarının, </w:t>
      </w:r>
    </w:p>
    <w:p w:rsidR="00A96C5B" w:rsidRPr="00A96C5B" w:rsidRDefault="00A96C5B" w:rsidP="00A96C5B">
      <w:pPr>
        <w:spacing w:after="0" w:line="240" w:lineRule="exact"/>
        <w:jc w:val="both"/>
        <w:rPr>
          <w:rFonts w:ascii="Times New Roman" w:hAnsi="Times New Roman" w:cs="Times New Roman"/>
          <w:bCs/>
          <w:sz w:val="18"/>
          <w:szCs w:val="18"/>
        </w:rPr>
      </w:pPr>
      <w:r w:rsidRPr="00A96C5B">
        <w:rPr>
          <w:rFonts w:ascii="Times New Roman" w:hAnsi="Times New Roman" w:cs="Times New Roman"/>
          <w:bCs/>
          <w:sz w:val="18"/>
          <w:szCs w:val="18"/>
        </w:rPr>
        <w:t xml:space="preserve">               temini için Kurumun ilgili biriminden onay alınacaktır.</w:t>
      </w:r>
    </w:p>
    <w:p w:rsidR="00A96C5B" w:rsidRPr="00A96C5B" w:rsidRDefault="00A96C5B" w:rsidP="00A96C5B">
      <w:pPr>
        <w:tabs>
          <w:tab w:val="left" w:pos="1134"/>
        </w:tabs>
        <w:autoSpaceDE w:val="0"/>
        <w:autoSpaceDN w:val="0"/>
        <w:adjustRightInd w:val="0"/>
        <w:spacing w:after="0" w:line="240" w:lineRule="exact"/>
        <w:jc w:val="both"/>
        <w:rPr>
          <w:rFonts w:ascii="Times New Roman" w:hAnsi="Times New Roman" w:cs="Times New Roman"/>
          <w:bCs/>
          <w:sz w:val="18"/>
          <w:szCs w:val="18"/>
        </w:rPr>
      </w:pPr>
      <w:r w:rsidRPr="00A96C5B">
        <w:rPr>
          <w:rFonts w:ascii="Times New Roman" w:hAnsi="Times New Roman" w:cs="Times New Roman"/>
          <w:bCs/>
          <w:sz w:val="18"/>
          <w:szCs w:val="18"/>
        </w:rPr>
        <w:t xml:space="preserve">               c) Sorgulama sonucu müstehaklıkları </w:t>
      </w:r>
      <w:r w:rsidRPr="00A96C5B">
        <w:rPr>
          <w:rFonts w:ascii="Times New Roman" w:hAnsi="Times New Roman" w:cs="Times New Roman"/>
          <w:sz w:val="18"/>
          <w:szCs w:val="18"/>
        </w:rPr>
        <w:t xml:space="preserve">60/c-1, 60/c-3 veya 60/c-9 dönen kişiler ile 5510 sayılı Kanunun 60 ıncı maddesinin onikinci, onüçüncü ve ondördüncü fıkralarında tanımlanan kişilerin </w:t>
      </w:r>
      <w:r w:rsidRPr="00A96C5B">
        <w:rPr>
          <w:rFonts w:ascii="Times New Roman" w:hAnsi="Times New Roman" w:cs="Times New Roman"/>
          <w:bCs/>
          <w:sz w:val="18"/>
          <w:szCs w:val="18"/>
        </w:rPr>
        <w:t>Kurumla götürü bedel sözleşmesi yapan sağlık hizmeti sunucuları dışında, SUT hükümlerine göre sevk zincirine uyulması ve fatura ekinde sevk belgelerinin de eklenmesi gerekmektedir.</w:t>
      </w:r>
    </w:p>
    <w:p w:rsidR="00A96C5B" w:rsidRPr="00A96C5B" w:rsidRDefault="00A96C5B" w:rsidP="00A96C5B">
      <w:pPr>
        <w:tabs>
          <w:tab w:val="left" w:pos="459"/>
          <w:tab w:val="left" w:pos="1134"/>
        </w:tabs>
        <w:autoSpaceDE w:val="0"/>
        <w:autoSpaceDN w:val="0"/>
        <w:adjustRightInd w:val="0"/>
        <w:spacing w:after="0" w:line="240" w:lineRule="exact"/>
        <w:jc w:val="both"/>
        <w:rPr>
          <w:rFonts w:ascii="Times New Roman" w:hAnsi="Times New Roman" w:cs="Times New Roman"/>
          <w:bCs/>
          <w:sz w:val="18"/>
          <w:szCs w:val="18"/>
        </w:rPr>
      </w:pPr>
      <w:r w:rsidRPr="00A96C5B">
        <w:rPr>
          <w:rFonts w:ascii="Times New Roman" w:hAnsi="Times New Roman" w:cs="Times New Roman"/>
          <w:bCs/>
          <w:sz w:val="18"/>
          <w:szCs w:val="18"/>
        </w:rPr>
        <w:t xml:space="preserve">               ç) İş kazası ve meslek hastalıkları ile ilgili reçetelerde; iş kazası ve meslek hastalığı bildirim formunun,</w:t>
      </w:r>
    </w:p>
    <w:p w:rsidR="00A96C5B" w:rsidRPr="00A96C5B" w:rsidRDefault="00A96C5B" w:rsidP="00A96C5B">
      <w:pPr>
        <w:tabs>
          <w:tab w:val="left" w:pos="709"/>
          <w:tab w:val="left" w:pos="1134"/>
        </w:tabs>
        <w:autoSpaceDE w:val="0"/>
        <w:autoSpaceDN w:val="0"/>
        <w:adjustRightInd w:val="0"/>
        <w:spacing w:after="0" w:line="240" w:lineRule="exact"/>
        <w:jc w:val="both"/>
        <w:rPr>
          <w:rFonts w:ascii="Times New Roman" w:hAnsi="Times New Roman" w:cs="Times New Roman"/>
          <w:bCs/>
          <w:sz w:val="18"/>
          <w:szCs w:val="18"/>
        </w:rPr>
      </w:pPr>
      <w:r w:rsidRPr="00A96C5B">
        <w:rPr>
          <w:rFonts w:ascii="Times New Roman" w:hAnsi="Times New Roman" w:cs="Times New Roman"/>
          <w:bCs/>
          <w:sz w:val="18"/>
          <w:szCs w:val="18"/>
        </w:rPr>
        <w:t xml:space="preserve">               d) Trafik kazaları ile ilgili reçetelerde; SUT ve konu ile ilgili diğer Kurum mevzuatında yer alan belgelerin,</w:t>
      </w:r>
    </w:p>
    <w:p w:rsidR="00A96C5B" w:rsidRPr="00A96C5B" w:rsidRDefault="00A96C5B" w:rsidP="00A96C5B">
      <w:pPr>
        <w:tabs>
          <w:tab w:val="left" w:pos="709"/>
          <w:tab w:val="left" w:pos="1134"/>
        </w:tabs>
        <w:autoSpaceDE w:val="0"/>
        <w:autoSpaceDN w:val="0"/>
        <w:adjustRightInd w:val="0"/>
        <w:spacing w:after="0" w:line="240" w:lineRule="exact"/>
        <w:jc w:val="both"/>
        <w:rPr>
          <w:rFonts w:ascii="Times New Roman" w:hAnsi="Times New Roman" w:cs="Times New Roman"/>
          <w:bCs/>
          <w:sz w:val="18"/>
          <w:szCs w:val="18"/>
        </w:rPr>
      </w:pPr>
      <w:r w:rsidRPr="00A96C5B">
        <w:rPr>
          <w:rFonts w:ascii="Times New Roman" w:hAnsi="Times New Roman" w:cs="Times New Roman"/>
          <w:bCs/>
          <w:sz w:val="18"/>
          <w:szCs w:val="18"/>
        </w:rPr>
        <w:t xml:space="preserve">               e) Özürlü sağlık kurulu raporu varsa, reçeteyi yazan hekim ve/veya hastane Başhekimi tarafından raporun onaylı fotokopisinin reçete ekinde,</w:t>
      </w:r>
    </w:p>
    <w:p w:rsidR="00A96C5B" w:rsidRPr="00A96C5B" w:rsidRDefault="00A96C5B" w:rsidP="00A96C5B">
      <w:pPr>
        <w:tabs>
          <w:tab w:val="left" w:pos="1134"/>
        </w:tabs>
        <w:autoSpaceDE w:val="0"/>
        <w:autoSpaceDN w:val="0"/>
        <w:adjustRightInd w:val="0"/>
        <w:spacing w:after="0" w:line="240" w:lineRule="exact"/>
        <w:jc w:val="both"/>
        <w:rPr>
          <w:rFonts w:ascii="Times New Roman" w:hAnsi="Times New Roman" w:cs="Times New Roman"/>
          <w:bCs/>
          <w:sz w:val="18"/>
          <w:szCs w:val="18"/>
        </w:rPr>
      </w:pPr>
      <w:r w:rsidRPr="00A96C5B">
        <w:rPr>
          <w:rFonts w:ascii="Times New Roman" w:hAnsi="Times New Roman" w:cs="Times New Roman"/>
          <w:bCs/>
          <w:sz w:val="18"/>
          <w:szCs w:val="18"/>
        </w:rPr>
        <w:t xml:space="preserve">               bulunması gerekmektedir.</w:t>
      </w:r>
    </w:p>
    <w:p w:rsidR="00A96C5B" w:rsidRPr="00A96C5B" w:rsidRDefault="00A96C5B" w:rsidP="00A96C5B">
      <w:pPr>
        <w:tabs>
          <w:tab w:val="left" w:pos="709"/>
          <w:tab w:val="left" w:pos="1134"/>
        </w:tabs>
        <w:autoSpaceDE w:val="0"/>
        <w:autoSpaceDN w:val="0"/>
        <w:adjustRightInd w:val="0"/>
        <w:spacing w:after="0" w:line="240" w:lineRule="exact"/>
        <w:jc w:val="both"/>
        <w:rPr>
          <w:rFonts w:ascii="Times New Roman" w:hAnsi="Times New Roman" w:cs="Times New Roman"/>
          <w:bCs/>
          <w:sz w:val="18"/>
          <w:szCs w:val="18"/>
        </w:rPr>
      </w:pPr>
      <w:r w:rsidRPr="00A96C5B">
        <w:rPr>
          <w:rFonts w:ascii="Times New Roman" w:hAnsi="Times New Roman" w:cs="Times New Roman"/>
          <w:bCs/>
          <w:sz w:val="18"/>
          <w:szCs w:val="18"/>
        </w:rPr>
        <w:t xml:space="preserve">               f) İş kazası, meslek hastalığı, trafik kazası ve adli vaka reçetelerine ait faturaların her hasta için manuel olarak ayrı ayrı düzenlenmesi ve faturaların tamamının incelenmesi gerekmektedir.”</w:t>
      </w:r>
    </w:p>
    <w:p w:rsidR="00A96C5B" w:rsidRPr="00A96C5B" w:rsidRDefault="00A96C5B" w:rsidP="00A96C5B">
      <w:pPr>
        <w:spacing w:after="0" w:line="240" w:lineRule="exact"/>
        <w:ind w:firstLine="709"/>
        <w:jc w:val="both"/>
        <w:rPr>
          <w:rFonts w:ascii="Times New Roman" w:hAnsi="Times New Roman" w:cs="Times New Roman"/>
          <w:b/>
          <w:bCs/>
          <w:sz w:val="18"/>
          <w:szCs w:val="18"/>
          <w:lang w:eastAsia="tr-TR"/>
        </w:rPr>
      </w:pPr>
      <w:r w:rsidRPr="00A96C5B">
        <w:rPr>
          <w:rFonts w:ascii="Times New Roman" w:hAnsi="Times New Roman" w:cs="Times New Roman"/>
          <w:b/>
          <w:bCs/>
          <w:sz w:val="18"/>
          <w:szCs w:val="18"/>
          <w:lang w:eastAsia="tr-TR"/>
        </w:rPr>
        <w:t>MADDE 18-</w:t>
      </w:r>
      <w:r w:rsidRPr="00A96C5B">
        <w:rPr>
          <w:rFonts w:ascii="Times New Roman" w:hAnsi="Times New Roman" w:cs="Times New Roman"/>
          <w:bCs/>
          <w:sz w:val="18"/>
          <w:szCs w:val="18"/>
          <w:lang w:eastAsia="tr-TR"/>
        </w:rPr>
        <w:t xml:space="preserve"> Aynı Tebliğin 5.3.2.D numaralı maddesinin birinci fıkrasının (j) bendi yürürlükten kaldırılmıştır.</w:t>
      </w:r>
    </w:p>
    <w:p w:rsidR="00A96C5B" w:rsidRPr="00A96C5B" w:rsidRDefault="00A96C5B" w:rsidP="00A96C5B">
      <w:pPr>
        <w:tabs>
          <w:tab w:val="left" w:pos="1134"/>
        </w:tabs>
        <w:autoSpaceDE w:val="0"/>
        <w:autoSpaceDN w:val="0"/>
        <w:adjustRightInd w:val="0"/>
        <w:spacing w:after="0" w:line="240" w:lineRule="exact"/>
        <w:ind w:firstLine="709"/>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b/>
          <w:bCs/>
          <w:sz w:val="18"/>
          <w:szCs w:val="18"/>
          <w:lang w:eastAsia="tr-TR"/>
        </w:rPr>
        <w:t xml:space="preserve">MADDE 19- </w:t>
      </w:r>
      <w:r w:rsidRPr="00A96C5B">
        <w:rPr>
          <w:rFonts w:ascii="Times New Roman" w:eastAsia="Times New Roman" w:hAnsi="Times New Roman" w:cs="Times New Roman"/>
          <w:bCs/>
          <w:sz w:val="18"/>
          <w:szCs w:val="18"/>
          <w:lang w:eastAsia="tr-TR"/>
        </w:rPr>
        <w:t>Aynı Tebliğin</w:t>
      </w:r>
      <w:r w:rsidRPr="00A96C5B">
        <w:rPr>
          <w:rFonts w:ascii="Times New Roman" w:eastAsia="Times New Roman" w:hAnsi="Times New Roman" w:cs="Times New Roman"/>
          <w:b/>
          <w:bCs/>
          <w:sz w:val="18"/>
          <w:szCs w:val="18"/>
          <w:lang w:eastAsia="tr-TR"/>
        </w:rPr>
        <w:t xml:space="preserve"> </w:t>
      </w:r>
      <w:r w:rsidRPr="00A96C5B">
        <w:rPr>
          <w:rFonts w:ascii="Times New Roman" w:eastAsia="Times New Roman" w:hAnsi="Times New Roman" w:cs="Times New Roman"/>
          <w:sz w:val="18"/>
          <w:szCs w:val="18"/>
          <w:lang w:eastAsia="tr-TR"/>
        </w:rPr>
        <w:t>5.3.3 numaralı maddesi başlığı ile birlikte aşağıdaki şekilde değiştirilmiştir.</w:t>
      </w:r>
    </w:p>
    <w:p w:rsidR="00A96C5B" w:rsidRPr="00A96C5B" w:rsidRDefault="00A96C5B" w:rsidP="00A96C5B">
      <w:pPr>
        <w:tabs>
          <w:tab w:val="left" w:pos="1134"/>
        </w:tabs>
        <w:autoSpaceDE w:val="0"/>
        <w:autoSpaceDN w:val="0"/>
        <w:adjustRightInd w:val="0"/>
        <w:spacing w:after="0" w:line="240" w:lineRule="exact"/>
        <w:ind w:firstLine="709"/>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w:t>
      </w:r>
      <w:r w:rsidRPr="00A96C5B">
        <w:rPr>
          <w:rFonts w:ascii="Times New Roman" w:eastAsia="Times New Roman" w:hAnsi="Times New Roman" w:cs="Times New Roman"/>
          <w:b/>
          <w:sz w:val="18"/>
          <w:szCs w:val="18"/>
          <w:lang w:eastAsia="tr-TR"/>
        </w:rPr>
        <w:t xml:space="preserve">5.3.3 - </w:t>
      </w:r>
      <w:r w:rsidRPr="00A96C5B">
        <w:rPr>
          <w:rFonts w:ascii="Times New Roman" w:eastAsia="Times New Roman" w:hAnsi="Times New Roman" w:cs="Times New Roman"/>
          <w:b/>
          <w:bCs/>
          <w:sz w:val="18"/>
          <w:szCs w:val="18"/>
          <w:lang w:eastAsia="tr-TR"/>
        </w:rPr>
        <w:t xml:space="preserve">Sözleşmeli satış merkezleri, </w:t>
      </w:r>
      <w:r w:rsidRPr="00A96C5B">
        <w:rPr>
          <w:rFonts w:ascii="Times New Roman" w:eastAsia="Times New Roman" w:hAnsi="Times New Roman" w:cs="Times New Roman"/>
          <w:b/>
          <w:sz w:val="18"/>
          <w:szCs w:val="18"/>
          <w:lang w:eastAsia="tr-TR"/>
        </w:rPr>
        <w:t>eczane ve optisyenlik müesseseleri için fatura eki belgeler</w:t>
      </w:r>
    </w:p>
    <w:p w:rsidR="00A96C5B" w:rsidRPr="00A96C5B" w:rsidRDefault="00A96C5B" w:rsidP="00A96C5B">
      <w:pPr>
        <w:tabs>
          <w:tab w:val="left" w:pos="1134"/>
        </w:tabs>
        <w:autoSpaceDE w:val="0"/>
        <w:autoSpaceDN w:val="0"/>
        <w:adjustRightInd w:val="0"/>
        <w:spacing w:after="0" w:line="240" w:lineRule="exact"/>
        <w:ind w:firstLine="709"/>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 xml:space="preserve">(1) </w:t>
      </w:r>
      <w:r w:rsidRPr="00A96C5B">
        <w:rPr>
          <w:rFonts w:ascii="Times New Roman" w:eastAsia="Times New Roman" w:hAnsi="Times New Roman" w:cs="Times New Roman"/>
          <w:bCs/>
          <w:sz w:val="18"/>
          <w:szCs w:val="18"/>
          <w:lang w:eastAsia="tr-TR"/>
        </w:rPr>
        <w:t>Sözleşmeli satış merkezleri,</w:t>
      </w:r>
      <w:r w:rsidRPr="00A96C5B">
        <w:rPr>
          <w:rFonts w:ascii="Times New Roman" w:eastAsia="Times New Roman" w:hAnsi="Times New Roman" w:cs="Times New Roman"/>
          <w:sz w:val="18"/>
          <w:szCs w:val="18"/>
          <w:lang w:eastAsia="tr-TR"/>
        </w:rPr>
        <w:t xml:space="preserve"> eczane ve optisyenlik müesseseleri için SUT’ta ve Kurumun yapacağı sözleşmelerde belirtilen belgeler faturaya eklenecektir. </w:t>
      </w:r>
    </w:p>
    <w:p w:rsidR="00A96C5B" w:rsidRPr="00A96C5B" w:rsidRDefault="00A96C5B" w:rsidP="00A96C5B">
      <w:pPr>
        <w:autoSpaceDE w:val="0"/>
        <w:autoSpaceDN w:val="0"/>
        <w:adjustRightInd w:val="0"/>
        <w:spacing w:after="0" w:line="240" w:lineRule="exact"/>
        <w:ind w:firstLine="709"/>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(2) SUT’un 5.2.2, 5.2.3 ve 5.2.4 numaralı maddelerinde ayrı fatura edileceği belirtilen reçeteler ayrı ayrı tasnif edilmiş olmalıdır.”</w:t>
      </w:r>
    </w:p>
    <w:p w:rsidR="00A96C5B" w:rsidRPr="00A96C5B" w:rsidRDefault="00A96C5B" w:rsidP="00A96C5B">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
          <w:bCs/>
          <w:sz w:val="18"/>
          <w:szCs w:val="18"/>
          <w:lang w:eastAsia="tr-TR"/>
        </w:rPr>
        <w:t xml:space="preserve">MADDE 20- </w:t>
      </w:r>
      <w:r w:rsidRPr="00A96C5B">
        <w:rPr>
          <w:rFonts w:ascii="Times New Roman" w:eastAsia="Times New Roman" w:hAnsi="Times New Roman" w:cs="Times New Roman"/>
          <w:bCs/>
          <w:sz w:val="18"/>
          <w:szCs w:val="18"/>
          <w:lang w:eastAsia="tr-TR"/>
        </w:rPr>
        <w:t>Aynı Tebliğ eki Ayaktan Başvurularda Ödeme Listesi (EK-2/A)’nde yer alan “1594”  kodlu Çocuk İmmünolojisi ve Alerji Hastalıkları branşından sonra gelmek üzere aşağıdaki işlem satırları eklenmiştir.</w:t>
      </w:r>
    </w:p>
    <w:p w:rsidR="00A96C5B" w:rsidRPr="00A96C5B" w:rsidRDefault="00A96C5B" w:rsidP="00A96C5B">
      <w:pPr>
        <w:tabs>
          <w:tab w:val="left" w:pos="993"/>
        </w:tabs>
        <w:spacing w:after="0" w:line="240" w:lineRule="exact"/>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w:t>
      </w:r>
    </w:p>
    <w:tbl>
      <w:tblPr>
        <w:tblW w:w="9008" w:type="dxa"/>
        <w:tblInd w:w="55" w:type="dxa"/>
        <w:tblCellMar>
          <w:left w:w="70" w:type="dxa"/>
          <w:right w:w="70" w:type="dxa"/>
        </w:tblCellMar>
        <w:tblLook w:val="04A0" w:firstRow="1" w:lastRow="0" w:firstColumn="1" w:lastColumn="0" w:noHBand="0" w:noVBand="1"/>
      </w:tblPr>
      <w:tblGrid>
        <w:gridCol w:w="704"/>
        <w:gridCol w:w="3279"/>
        <w:gridCol w:w="335"/>
        <w:gridCol w:w="335"/>
        <w:gridCol w:w="335"/>
        <w:gridCol w:w="335"/>
        <w:gridCol w:w="335"/>
        <w:gridCol w:w="335"/>
        <w:gridCol w:w="335"/>
        <w:gridCol w:w="335"/>
        <w:gridCol w:w="335"/>
        <w:gridCol w:w="335"/>
        <w:gridCol w:w="335"/>
        <w:gridCol w:w="335"/>
        <w:gridCol w:w="335"/>
        <w:gridCol w:w="335"/>
        <w:gridCol w:w="335"/>
      </w:tblGrid>
      <w:tr w:rsidR="00A96C5B" w:rsidRPr="00A96C5B" w:rsidTr="00C433A4">
        <w:trPr>
          <w:trHeight w:val="24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1587</w:t>
            </w:r>
          </w:p>
        </w:tc>
        <w:tc>
          <w:tcPr>
            <w:tcW w:w="3279"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 xml:space="preserve">Çocuk Hematolojisi </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51</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51</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51</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51</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41</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44</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28</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31</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25</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24</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23</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23</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24</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23</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29</w:t>
            </w:r>
          </w:p>
        </w:tc>
      </w:tr>
      <w:tr w:rsidR="00A96C5B" w:rsidRPr="00A96C5B" w:rsidTr="00C433A4">
        <w:trPr>
          <w:trHeight w:val="24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1588</w:t>
            </w:r>
          </w:p>
        </w:tc>
        <w:tc>
          <w:tcPr>
            <w:tcW w:w="3279"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Çocuk Onkolojisi</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51</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51</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51</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51</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41</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44</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28</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31</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25</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24</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23</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23</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24</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23</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29</w:t>
            </w:r>
          </w:p>
        </w:tc>
      </w:tr>
      <w:tr w:rsidR="00A96C5B" w:rsidRPr="00A96C5B" w:rsidTr="00C433A4">
        <w:trPr>
          <w:trHeight w:val="24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1582</w:t>
            </w:r>
          </w:p>
        </w:tc>
        <w:tc>
          <w:tcPr>
            <w:tcW w:w="3279"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Çocuk Endokrinolojisi ve Metabolizma Hastalıkları</w:t>
            </w:r>
          </w:p>
        </w:tc>
        <w:tc>
          <w:tcPr>
            <w:tcW w:w="335" w:type="dxa"/>
            <w:tcBorders>
              <w:top w:val="single" w:sz="4" w:space="0" w:color="auto"/>
              <w:left w:val="nil"/>
              <w:bottom w:val="single" w:sz="4" w:space="0" w:color="auto"/>
              <w:right w:val="single" w:sz="4" w:space="0" w:color="auto"/>
            </w:tcBorders>
            <w:shd w:val="clear" w:color="auto" w:fill="auto"/>
            <w:noWrap/>
            <w:vAlign w:val="center"/>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51</w:t>
            </w:r>
          </w:p>
        </w:tc>
        <w:tc>
          <w:tcPr>
            <w:tcW w:w="335" w:type="dxa"/>
            <w:tcBorders>
              <w:top w:val="single" w:sz="4" w:space="0" w:color="auto"/>
              <w:left w:val="nil"/>
              <w:bottom w:val="single" w:sz="4" w:space="0" w:color="auto"/>
              <w:right w:val="single" w:sz="4" w:space="0" w:color="auto"/>
            </w:tcBorders>
            <w:shd w:val="clear" w:color="auto" w:fill="auto"/>
            <w:noWrap/>
            <w:vAlign w:val="center"/>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51</w:t>
            </w:r>
          </w:p>
        </w:tc>
        <w:tc>
          <w:tcPr>
            <w:tcW w:w="335" w:type="dxa"/>
            <w:tcBorders>
              <w:top w:val="single" w:sz="4" w:space="0" w:color="auto"/>
              <w:left w:val="nil"/>
              <w:bottom w:val="single" w:sz="4" w:space="0" w:color="auto"/>
              <w:right w:val="single" w:sz="4" w:space="0" w:color="auto"/>
            </w:tcBorders>
            <w:shd w:val="clear" w:color="auto" w:fill="auto"/>
            <w:noWrap/>
            <w:vAlign w:val="center"/>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51</w:t>
            </w:r>
          </w:p>
        </w:tc>
        <w:tc>
          <w:tcPr>
            <w:tcW w:w="335" w:type="dxa"/>
            <w:tcBorders>
              <w:top w:val="single" w:sz="4" w:space="0" w:color="auto"/>
              <w:left w:val="nil"/>
              <w:bottom w:val="single" w:sz="4" w:space="0" w:color="auto"/>
              <w:right w:val="single" w:sz="4" w:space="0" w:color="auto"/>
            </w:tcBorders>
            <w:shd w:val="clear" w:color="auto" w:fill="auto"/>
            <w:noWrap/>
            <w:vAlign w:val="center"/>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51</w:t>
            </w:r>
          </w:p>
        </w:tc>
        <w:tc>
          <w:tcPr>
            <w:tcW w:w="335" w:type="dxa"/>
            <w:tcBorders>
              <w:top w:val="single" w:sz="4" w:space="0" w:color="auto"/>
              <w:left w:val="nil"/>
              <w:bottom w:val="single" w:sz="4" w:space="0" w:color="auto"/>
              <w:right w:val="single" w:sz="4" w:space="0" w:color="auto"/>
            </w:tcBorders>
            <w:shd w:val="clear" w:color="auto" w:fill="auto"/>
            <w:noWrap/>
            <w:vAlign w:val="center"/>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44</w:t>
            </w:r>
          </w:p>
        </w:tc>
        <w:tc>
          <w:tcPr>
            <w:tcW w:w="335" w:type="dxa"/>
            <w:tcBorders>
              <w:top w:val="single" w:sz="4" w:space="0" w:color="auto"/>
              <w:left w:val="nil"/>
              <w:bottom w:val="single" w:sz="4" w:space="0" w:color="auto"/>
              <w:right w:val="single" w:sz="4" w:space="0" w:color="auto"/>
            </w:tcBorders>
            <w:shd w:val="clear" w:color="auto" w:fill="auto"/>
            <w:noWrap/>
            <w:vAlign w:val="center"/>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45</w:t>
            </w:r>
          </w:p>
        </w:tc>
        <w:tc>
          <w:tcPr>
            <w:tcW w:w="335" w:type="dxa"/>
            <w:tcBorders>
              <w:top w:val="single" w:sz="4" w:space="0" w:color="auto"/>
              <w:left w:val="nil"/>
              <w:bottom w:val="single" w:sz="4" w:space="0" w:color="auto"/>
              <w:right w:val="single" w:sz="4" w:space="0" w:color="auto"/>
            </w:tcBorders>
            <w:shd w:val="clear" w:color="auto" w:fill="auto"/>
            <w:noWrap/>
            <w:vAlign w:val="center"/>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29</w:t>
            </w:r>
          </w:p>
        </w:tc>
        <w:tc>
          <w:tcPr>
            <w:tcW w:w="335" w:type="dxa"/>
            <w:tcBorders>
              <w:top w:val="single" w:sz="4" w:space="0" w:color="auto"/>
              <w:left w:val="nil"/>
              <w:bottom w:val="single" w:sz="4" w:space="0" w:color="auto"/>
              <w:right w:val="single" w:sz="4" w:space="0" w:color="auto"/>
            </w:tcBorders>
            <w:shd w:val="clear" w:color="auto" w:fill="auto"/>
            <w:noWrap/>
            <w:vAlign w:val="center"/>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31</w:t>
            </w:r>
          </w:p>
        </w:tc>
        <w:tc>
          <w:tcPr>
            <w:tcW w:w="335" w:type="dxa"/>
            <w:tcBorders>
              <w:top w:val="single" w:sz="4" w:space="0" w:color="auto"/>
              <w:left w:val="nil"/>
              <w:bottom w:val="single" w:sz="4" w:space="0" w:color="auto"/>
              <w:right w:val="single" w:sz="4" w:space="0" w:color="auto"/>
            </w:tcBorders>
            <w:shd w:val="clear" w:color="auto" w:fill="auto"/>
            <w:noWrap/>
            <w:vAlign w:val="center"/>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25</w:t>
            </w:r>
          </w:p>
        </w:tc>
        <w:tc>
          <w:tcPr>
            <w:tcW w:w="335" w:type="dxa"/>
            <w:tcBorders>
              <w:top w:val="single" w:sz="4" w:space="0" w:color="auto"/>
              <w:left w:val="nil"/>
              <w:bottom w:val="single" w:sz="4" w:space="0" w:color="auto"/>
              <w:right w:val="single" w:sz="4" w:space="0" w:color="auto"/>
            </w:tcBorders>
            <w:shd w:val="clear" w:color="auto" w:fill="auto"/>
            <w:noWrap/>
            <w:vAlign w:val="center"/>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24</w:t>
            </w:r>
          </w:p>
        </w:tc>
        <w:tc>
          <w:tcPr>
            <w:tcW w:w="335" w:type="dxa"/>
            <w:tcBorders>
              <w:top w:val="single" w:sz="4" w:space="0" w:color="auto"/>
              <w:left w:val="nil"/>
              <w:bottom w:val="single" w:sz="4" w:space="0" w:color="auto"/>
              <w:right w:val="single" w:sz="4" w:space="0" w:color="auto"/>
            </w:tcBorders>
            <w:shd w:val="clear" w:color="auto" w:fill="auto"/>
            <w:noWrap/>
            <w:vAlign w:val="center"/>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23</w:t>
            </w:r>
          </w:p>
        </w:tc>
        <w:tc>
          <w:tcPr>
            <w:tcW w:w="335" w:type="dxa"/>
            <w:tcBorders>
              <w:top w:val="single" w:sz="4" w:space="0" w:color="auto"/>
              <w:left w:val="nil"/>
              <w:bottom w:val="single" w:sz="4" w:space="0" w:color="auto"/>
              <w:right w:val="single" w:sz="4" w:space="0" w:color="auto"/>
            </w:tcBorders>
            <w:shd w:val="clear" w:color="auto" w:fill="auto"/>
            <w:noWrap/>
            <w:vAlign w:val="center"/>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23</w:t>
            </w:r>
          </w:p>
        </w:tc>
        <w:tc>
          <w:tcPr>
            <w:tcW w:w="335" w:type="dxa"/>
            <w:tcBorders>
              <w:top w:val="single" w:sz="4" w:space="0" w:color="auto"/>
              <w:left w:val="nil"/>
              <w:bottom w:val="single" w:sz="4" w:space="0" w:color="auto"/>
              <w:right w:val="single" w:sz="4" w:space="0" w:color="auto"/>
            </w:tcBorders>
            <w:shd w:val="clear" w:color="auto" w:fill="auto"/>
            <w:noWrap/>
            <w:vAlign w:val="center"/>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24</w:t>
            </w:r>
          </w:p>
        </w:tc>
        <w:tc>
          <w:tcPr>
            <w:tcW w:w="335" w:type="dxa"/>
            <w:tcBorders>
              <w:top w:val="single" w:sz="4" w:space="0" w:color="auto"/>
              <w:left w:val="nil"/>
              <w:bottom w:val="single" w:sz="4" w:space="0" w:color="auto"/>
              <w:right w:val="single" w:sz="4" w:space="0" w:color="auto"/>
            </w:tcBorders>
            <w:shd w:val="clear" w:color="auto" w:fill="auto"/>
            <w:noWrap/>
            <w:vAlign w:val="center"/>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23</w:t>
            </w:r>
          </w:p>
        </w:tc>
        <w:tc>
          <w:tcPr>
            <w:tcW w:w="335" w:type="dxa"/>
            <w:tcBorders>
              <w:top w:val="single" w:sz="4" w:space="0" w:color="auto"/>
              <w:left w:val="nil"/>
              <w:bottom w:val="single" w:sz="4" w:space="0" w:color="auto"/>
              <w:right w:val="single" w:sz="4" w:space="0" w:color="auto"/>
            </w:tcBorders>
            <w:shd w:val="clear" w:color="auto" w:fill="auto"/>
            <w:noWrap/>
            <w:vAlign w:val="center"/>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29</w:t>
            </w:r>
          </w:p>
        </w:tc>
      </w:tr>
      <w:tr w:rsidR="00A96C5B" w:rsidRPr="00A96C5B" w:rsidTr="00C433A4">
        <w:trPr>
          <w:trHeight w:val="24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1595</w:t>
            </w:r>
          </w:p>
        </w:tc>
        <w:tc>
          <w:tcPr>
            <w:tcW w:w="3279"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Çocuk İmmünolojisi</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51</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51</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51</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51</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42</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44</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29</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31</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25</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24</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23</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23</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24</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23</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29</w:t>
            </w:r>
          </w:p>
        </w:tc>
      </w:tr>
      <w:tr w:rsidR="00A96C5B" w:rsidRPr="00A96C5B" w:rsidTr="00C433A4">
        <w:trPr>
          <w:trHeight w:val="24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lastRenderedPageBreak/>
              <w:t>1598</w:t>
            </w:r>
          </w:p>
        </w:tc>
        <w:tc>
          <w:tcPr>
            <w:tcW w:w="3279"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Çocuk Alerjisi</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51</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51</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51</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51</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42</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44</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29</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31</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25</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24</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23</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23</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24</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23</w:t>
            </w:r>
          </w:p>
        </w:tc>
        <w:tc>
          <w:tcPr>
            <w:tcW w:w="335" w:type="dxa"/>
            <w:tcBorders>
              <w:top w:val="single" w:sz="4" w:space="0" w:color="auto"/>
              <w:left w:val="nil"/>
              <w:bottom w:val="single" w:sz="4" w:space="0" w:color="auto"/>
              <w:right w:val="single" w:sz="4" w:space="0" w:color="auto"/>
            </w:tcBorders>
            <w:shd w:val="clear" w:color="auto" w:fill="auto"/>
            <w:noWrap/>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29</w:t>
            </w:r>
          </w:p>
        </w:tc>
      </w:tr>
    </w:tbl>
    <w:p w:rsidR="00A96C5B" w:rsidRPr="00A96C5B" w:rsidRDefault="00A96C5B" w:rsidP="00A96C5B">
      <w:pPr>
        <w:tabs>
          <w:tab w:val="left" w:pos="9072"/>
        </w:tabs>
        <w:spacing w:after="0" w:line="240" w:lineRule="exact"/>
        <w:ind w:firstLine="709"/>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 xml:space="preserve">                                                                                                                                                                                      ”</w:t>
      </w:r>
    </w:p>
    <w:p w:rsidR="00A96C5B" w:rsidRPr="00A96C5B" w:rsidRDefault="00A96C5B" w:rsidP="00A96C5B">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
          <w:bCs/>
          <w:sz w:val="18"/>
          <w:szCs w:val="18"/>
          <w:lang w:eastAsia="tr-TR"/>
        </w:rPr>
        <w:t>MADDE 21-</w:t>
      </w:r>
      <w:r w:rsidRPr="00A96C5B">
        <w:rPr>
          <w:rFonts w:ascii="Times New Roman" w:eastAsia="Times New Roman" w:hAnsi="Times New Roman" w:cs="Times New Roman"/>
          <w:bCs/>
          <w:sz w:val="18"/>
          <w:szCs w:val="18"/>
          <w:lang w:eastAsia="tr-TR"/>
        </w:rPr>
        <w:t xml:space="preserve"> Aynı Tebliğ eki Hizmet Başı İşlem Puan Listesi (EK-2/B)’nde aşağıdaki düzenlemeler yapılmıştır.   </w:t>
      </w:r>
    </w:p>
    <w:p w:rsidR="00A96C5B" w:rsidRPr="00A96C5B" w:rsidRDefault="00A96C5B" w:rsidP="00A96C5B">
      <w:pPr>
        <w:numPr>
          <w:ilvl w:val="0"/>
          <w:numId w:val="30"/>
        </w:numPr>
        <w:tabs>
          <w:tab w:val="left" w:pos="851"/>
        </w:tabs>
        <w:spacing w:after="0" w:line="240" w:lineRule="exact"/>
        <w:contextualSpacing/>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 xml:space="preserve"> Listede yer alan “</w:t>
      </w:r>
      <w:r w:rsidRPr="00A96C5B">
        <w:rPr>
          <w:rFonts w:ascii="Times New Roman" w:eastAsia="Times New Roman" w:hAnsi="Times New Roman" w:cs="Times New Roman"/>
          <w:sz w:val="18"/>
          <w:szCs w:val="18"/>
          <w:lang w:eastAsia="tr-TR"/>
        </w:rPr>
        <w:t>530533</w:t>
      </w:r>
      <w:r w:rsidRPr="00A96C5B">
        <w:rPr>
          <w:rFonts w:ascii="Times New Roman" w:eastAsia="Times New Roman" w:hAnsi="Times New Roman" w:cs="Times New Roman"/>
          <w:bCs/>
          <w:sz w:val="18"/>
          <w:szCs w:val="18"/>
          <w:lang w:eastAsia="tr-TR"/>
        </w:rPr>
        <w:t>” SUT kodlu satırı aşağıdaki şekilde değiştirilmiştir.</w:t>
      </w:r>
    </w:p>
    <w:p w:rsidR="00A96C5B" w:rsidRPr="00A96C5B" w:rsidRDefault="00A96C5B" w:rsidP="00A96C5B">
      <w:pPr>
        <w:tabs>
          <w:tab w:val="left" w:pos="851"/>
        </w:tabs>
        <w:spacing w:after="0" w:line="240" w:lineRule="exact"/>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416"/>
        <w:gridCol w:w="743"/>
        <w:gridCol w:w="1985"/>
        <w:gridCol w:w="5240"/>
        <w:gridCol w:w="703"/>
      </w:tblGrid>
      <w:tr w:rsidR="00A96C5B" w:rsidRPr="00A96C5B" w:rsidTr="00C433A4">
        <w:trPr>
          <w:trHeight w:val="204"/>
        </w:trPr>
        <w:tc>
          <w:tcPr>
            <w:tcW w:w="416" w:type="dxa"/>
            <w:tcBorders>
              <w:top w:val="single" w:sz="4" w:space="0" w:color="auto"/>
              <w:left w:val="single" w:sz="4" w:space="0" w:color="auto"/>
              <w:bottom w:val="single" w:sz="4" w:space="0" w:color="auto"/>
              <w:right w:val="single" w:sz="4" w:space="0" w:color="auto"/>
            </w:tcBorders>
            <w:vAlign w:val="center"/>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 xml:space="preserve">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530533</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Epidermolizis büllosa hastalığında yara bakım hizmetleri</w:t>
            </w:r>
          </w:p>
        </w:tc>
        <w:tc>
          <w:tcPr>
            <w:tcW w:w="5240" w:type="dxa"/>
            <w:tcBorders>
              <w:top w:val="single" w:sz="4" w:space="0" w:color="auto"/>
              <w:left w:val="nil"/>
              <w:bottom w:val="single" w:sz="4" w:space="0" w:color="auto"/>
              <w:right w:val="single" w:sz="4" w:space="0" w:color="auto"/>
            </w:tcBorders>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Günde 1 (bir) kez  faturalandırılır.</w:t>
            </w:r>
          </w:p>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Yara bakım hizmetleri ve tüm malzemeler dahildir. 530500,530510,530520,530530,530531,530532,530560,530561, 530580,530581 ile birlikte faturalandırılamaz. Yalnızca SUT Eki EK3/B Listesinde yer alan malzemelerle yapılan pansumanlar bu işlem kodu üzerinden faturalandırılamaz. Bkz. SUT 2.4.4.N</w:t>
            </w:r>
          </w:p>
        </w:tc>
        <w:tc>
          <w:tcPr>
            <w:tcW w:w="703" w:type="dxa"/>
            <w:tcBorders>
              <w:top w:val="single" w:sz="4" w:space="0" w:color="auto"/>
              <w:left w:val="nil"/>
              <w:bottom w:val="single" w:sz="4" w:space="0" w:color="auto"/>
              <w:right w:val="single" w:sz="4" w:space="0" w:color="auto"/>
            </w:tcBorders>
            <w:vAlign w:val="center"/>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303,54</w:t>
            </w:r>
          </w:p>
        </w:tc>
      </w:tr>
    </w:tbl>
    <w:p w:rsidR="00A96C5B" w:rsidRPr="00A96C5B" w:rsidRDefault="00A96C5B" w:rsidP="00A96C5B">
      <w:pPr>
        <w:tabs>
          <w:tab w:val="left" w:pos="851"/>
        </w:tabs>
        <w:spacing w:after="0" w:line="240" w:lineRule="exact"/>
        <w:jc w:val="right"/>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 xml:space="preserve">                                                                                                                                                   ”                                                                              </w:t>
      </w:r>
    </w:p>
    <w:p w:rsidR="00A96C5B" w:rsidRPr="00A96C5B" w:rsidRDefault="00A96C5B" w:rsidP="00A96C5B">
      <w:pPr>
        <w:numPr>
          <w:ilvl w:val="0"/>
          <w:numId w:val="30"/>
        </w:numPr>
        <w:tabs>
          <w:tab w:val="left" w:pos="851"/>
        </w:tabs>
        <w:spacing w:after="0" w:line="240" w:lineRule="exact"/>
        <w:contextualSpacing/>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Listede yer alan “619911” SUT kodlu işlem satırı aşağıdaki şekilde değiştirilmiştir.</w:t>
      </w:r>
    </w:p>
    <w:p w:rsidR="00A96C5B" w:rsidRPr="00A96C5B" w:rsidRDefault="00A96C5B" w:rsidP="00A96C5B">
      <w:pPr>
        <w:tabs>
          <w:tab w:val="left" w:pos="851"/>
        </w:tabs>
        <w:spacing w:after="0" w:line="240" w:lineRule="exact"/>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671"/>
        <w:gridCol w:w="782"/>
        <w:gridCol w:w="3807"/>
        <w:gridCol w:w="2977"/>
        <w:gridCol w:w="850"/>
      </w:tblGrid>
      <w:tr w:rsidR="00A96C5B" w:rsidRPr="00A96C5B" w:rsidTr="00C433A4">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A96C5B" w:rsidRPr="00A96C5B" w:rsidRDefault="00A96C5B" w:rsidP="00A96C5B">
            <w:pPr>
              <w:spacing w:after="0" w:line="240" w:lineRule="exact"/>
              <w:jc w:val="center"/>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2532</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619911</w:t>
            </w:r>
          </w:p>
        </w:tc>
        <w:tc>
          <w:tcPr>
            <w:tcW w:w="3807" w:type="dxa"/>
            <w:tcBorders>
              <w:top w:val="single" w:sz="4" w:space="0" w:color="auto"/>
              <w:left w:val="nil"/>
              <w:bottom w:val="single" w:sz="4" w:space="0" w:color="auto"/>
              <w:right w:val="single" w:sz="4" w:space="0" w:color="auto"/>
            </w:tcBorders>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Müdahaleli vajinal doğum (İlk doğum)</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 Ömür boyu bir kez faturalandırılabilir.</w:t>
            </w:r>
          </w:p>
        </w:tc>
        <w:tc>
          <w:tcPr>
            <w:tcW w:w="850" w:type="dxa"/>
            <w:tcBorders>
              <w:top w:val="single" w:sz="4" w:space="0" w:color="auto"/>
              <w:left w:val="nil"/>
              <w:bottom w:val="single" w:sz="4" w:space="0" w:color="auto"/>
              <w:right w:val="single" w:sz="4" w:space="0" w:color="auto"/>
            </w:tcBorders>
            <w:vAlign w:val="center"/>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301,43</w:t>
            </w:r>
          </w:p>
        </w:tc>
      </w:tr>
    </w:tbl>
    <w:p w:rsidR="00A96C5B" w:rsidRPr="00A96C5B" w:rsidRDefault="00A96C5B" w:rsidP="00A96C5B">
      <w:pPr>
        <w:tabs>
          <w:tab w:val="left" w:pos="851"/>
        </w:tabs>
        <w:spacing w:after="0" w:line="240" w:lineRule="exact"/>
        <w:ind w:firstLine="709"/>
        <w:jc w:val="right"/>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 xml:space="preserve">                                                                                                                                       ”</w:t>
      </w:r>
    </w:p>
    <w:p w:rsidR="00A96C5B" w:rsidRPr="00A96C5B" w:rsidRDefault="00A96C5B" w:rsidP="00A96C5B">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c) Listede yer alan “619913” SUT kodlu işlem satırı aşağıdaki şekilde değiştirilmiştir.</w:t>
      </w:r>
    </w:p>
    <w:p w:rsidR="00A96C5B" w:rsidRPr="00A96C5B" w:rsidRDefault="00A96C5B" w:rsidP="00A96C5B">
      <w:pPr>
        <w:tabs>
          <w:tab w:val="left" w:pos="851"/>
        </w:tabs>
        <w:spacing w:after="0" w:line="240" w:lineRule="exact"/>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 xml:space="preserve"> “</w:t>
      </w:r>
    </w:p>
    <w:tbl>
      <w:tblPr>
        <w:tblW w:w="9087" w:type="dxa"/>
        <w:tblInd w:w="55" w:type="dxa"/>
        <w:tblCellMar>
          <w:left w:w="70" w:type="dxa"/>
          <w:right w:w="70" w:type="dxa"/>
        </w:tblCellMar>
        <w:tblLook w:val="04A0" w:firstRow="1" w:lastRow="0" w:firstColumn="1" w:lastColumn="0" w:noHBand="0" w:noVBand="1"/>
      </w:tblPr>
      <w:tblGrid>
        <w:gridCol w:w="671"/>
        <w:gridCol w:w="782"/>
        <w:gridCol w:w="3807"/>
        <w:gridCol w:w="2977"/>
        <w:gridCol w:w="850"/>
      </w:tblGrid>
      <w:tr w:rsidR="00A96C5B" w:rsidRPr="00A96C5B" w:rsidTr="00C433A4">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A96C5B" w:rsidRPr="00A96C5B" w:rsidRDefault="00A96C5B" w:rsidP="00A96C5B">
            <w:pPr>
              <w:spacing w:after="0" w:line="240" w:lineRule="exact"/>
              <w:jc w:val="center"/>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2534</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619913</w:t>
            </w:r>
          </w:p>
        </w:tc>
        <w:tc>
          <w:tcPr>
            <w:tcW w:w="3807" w:type="dxa"/>
            <w:tcBorders>
              <w:top w:val="single" w:sz="4" w:space="0" w:color="auto"/>
              <w:left w:val="nil"/>
              <w:bottom w:val="single" w:sz="4" w:space="0" w:color="auto"/>
              <w:right w:val="single" w:sz="4" w:space="0" w:color="auto"/>
            </w:tcBorders>
            <w:shd w:val="clear" w:color="auto" w:fill="auto"/>
            <w:vAlign w:val="center"/>
            <w:hideMark/>
          </w:tcPr>
          <w:p w:rsidR="00A96C5B" w:rsidRPr="00A96C5B" w:rsidRDefault="00A96C5B" w:rsidP="00A96C5B">
            <w:pPr>
              <w:spacing w:after="0" w:line="240" w:lineRule="exact"/>
              <w:ind w:left="193"/>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Müdahaleli vajinal ilk doğum (Çoğul gebelik)</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Ömür boyu bir kez faturalandırılabilir.</w:t>
            </w:r>
          </w:p>
        </w:tc>
        <w:tc>
          <w:tcPr>
            <w:tcW w:w="850" w:type="dxa"/>
            <w:tcBorders>
              <w:top w:val="single" w:sz="4" w:space="0" w:color="auto"/>
              <w:left w:val="nil"/>
              <w:bottom w:val="single" w:sz="4" w:space="0" w:color="auto"/>
              <w:right w:val="single" w:sz="4" w:space="0" w:color="auto"/>
            </w:tcBorders>
            <w:vAlign w:val="center"/>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313,50</w:t>
            </w:r>
          </w:p>
        </w:tc>
      </w:tr>
    </w:tbl>
    <w:p w:rsidR="00A96C5B" w:rsidRPr="00A96C5B" w:rsidRDefault="00A96C5B" w:rsidP="00A96C5B">
      <w:pPr>
        <w:tabs>
          <w:tab w:val="left" w:pos="851"/>
        </w:tabs>
        <w:spacing w:after="0" w:line="240" w:lineRule="exact"/>
        <w:ind w:firstLine="709"/>
        <w:jc w:val="right"/>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 xml:space="preserve">                                                                                                                                       ”</w:t>
      </w:r>
    </w:p>
    <w:p w:rsidR="00A96C5B" w:rsidRPr="00A96C5B" w:rsidRDefault="00A96C5B" w:rsidP="00A96C5B">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ç) Listede yer alan “619921” SUT kodlu işlem satırı aşağıdaki şekilde değiştirilmiştir.</w:t>
      </w:r>
    </w:p>
    <w:p w:rsidR="00A96C5B" w:rsidRPr="00A96C5B" w:rsidRDefault="00A96C5B" w:rsidP="00A96C5B">
      <w:pPr>
        <w:tabs>
          <w:tab w:val="left" w:pos="851"/>
        </w:tabs>
        <w:spacing w:after="0" w:line="240" w:lineRule="exact"/>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 xml:space="preserve"> “</w:t>
      </w:r>
    </w:p>
    <w:tbl>
      <w:tblPr>
        <w:tblW w:w="9087" w:type="dxa"/>
        <w:tblInd w:w="55" w:type="dxa"/>
        <w:tblCellMar>
          <w:left w:w="70" w:type="dxa"/>
          <w:right w:w="70" w:type="dxa"/>
        </w:tblCellMar>
        <w:tblLook w:val="04A0" w:firstRow="1" w:lastRow="0" w:firstColumn="1" w:lastColumn="0" w:noHBand="0" w:noVBand="1"/>
      </w:tblPr>
      <w:tblGrid>
        <w:gridCol w:w="671"/>
        <w:gridCol w:w="782"/>
        <w:gridCol w:w="3807"/>
        <w:gridCol w:w="2977"/>
        <w:gridCol w:w="850"/>
      </w:tblGrid>
      <w:tr w:rsidR="00A96C5B" w:rsidRPr="00A96C5B" w:rsidTr="00C433A4">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A96C5B" w:rsidRPr="00A96C5B" w:rsidRDefault="00A96C5B" w:rsidP="00A96C5B">
            <w:pPr>
              <w:spacing w:after="0" w:line="240" w:lineRule="exact"/>
              <w:jc w:val="center"/>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2536</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619921</w:t>
            </w:r>
          </w:p>
        </w:tc>
        <w:tc>
          <w:tcPr>
            <w:tcW w:w="3807" w:type="dxa"/>
            <w:tcBorders>
              <w:top w:val="single" w:sz="4" w:space="0" w:color="auto"/>
              <w:left w:val="nil"/>
              <w:bottom w:val="single" w:sz="4" w:space="0" w:color="auto"/>
              <w:right w:val="single" w:sz="4" w:space="0" w:color="auto"/>
            </w:tcBorders>
            <w:shd w:val="clear" w:color="auto" w:fill="auto"/>
            <w:vAlign w:val="center"/>
            <w:hideMark/>
          </w:tcPr>
          <w:p w:rsidR="00A96C5B" w:rsidRPr="00A96C5B" w:rsidRDefault="00A96C5B" w:rsidP="00A96C5B">
            <w:pPr>
              <w:spacing w:after="0" w:line="240" w:lineRule="exact"/>
              <w:ind w:firstLineChars="100" w:firstLine="180"/>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Normal vajinal doğum (İlk doğum)</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 Ömür boyu bir kez faturalandırılabilir.</w:t>
            </w:r>
          </w:p>
        </w:tc>
        <w:tc>
          <w:tcPr>
            <w:tcW w:w="850" w:type="dxa"/>
            <w:tcBorders>
              <w:top w:val="single" w:sz="4" w:space="0" w:color="auto"/>
              <w:left w:val="nil"/>
              <w:bottom w:val="single" w:sz="4" w:space="0" w:color="auto"/>
              <w:right w:val="single" w:sz="4" w:space="0" w:color="auto"/>
            </w:tcBorders>
            <w:vAlign w:val="center"/>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301,43</w:t>
            </w:r>
          </w:p>
        </w:tc>
      </w:tr>
    </w:tbl>
    <w:p w:rsidR="00A96C5B" w:rsidRPr="00A96C5B" w:rsidRDefault="00A96C5B" w:rsidP="00A96C5B">
      <w:pPr>
        <w:tabs>
          <w:tab w:val="left" w:pos="851"/>
        </w:tabs>
        <w:spacing w:after="0" w:line="240" w:lineRule="exact"/>
        <w:ind w:firstLine="709"/>
        <w:jc w:val="right"/>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 xml:space="preserve">                                                                                                                                         ”                                                         </w:t>
      </w:r>
    </w:p>
    <w:p w:rsidR="00A96C5B" w:rsidRPr="00A96C5B" w:rsidRDefault="00A96C5B" w:rsidP="00A96C5B">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d) Listede yer alan “619927” SUT kodlu işlem satırı aşağıdaki şekilde değiştirilmiştir.</w:t>
      </w:r>
    </w:p>
    <w:p w:rsidR="00A96C5B" w:rsidRPr="00A96C5B" w:rsidRDefault="00A96C5B" w:rsidP="00A96C5B">
      <w:pPr>
        <w:tabs>
          <w:tab w:val="left" w:pos="851"/>
        </w:tabs>
        <w:spacing w:after="0" w:line="240" w:lineRule="exact"/>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 xml:space="preserve"> “</w:t>
      </w:r>
    </w:p>
    <w:tbl>
      <w:tblPr>
        <w:tblW w:w="9087" w:type="dxa"/>
        <w:tblInd w:w="55" w:type="dxa"/>
        <w:tblCellMar>
          <w:left w:w="70" w:type="dxa"/>
          <w:right w:w="70" w:type="dxa"/>
        </w:tblCellMar>
        <w:tblLook w:val="04A0" w:firstRow="1" w:lastRow="0" w:firstColumn="1" w:lastColumn="0" w:noHBand="0" w:noVBand="1"/>
      </w:tblPr>
      <w:tblGrid>
        <w:gridCol w:w="671"/>
        <w:gridCol w:w="782"/>
        <w:gridCol w:w="3807"/>
        <w:gridCol w:w="2977"/>
        <w:gridCol w:w="850"/>
      </w:tblGrid>
      <w:tr w:rsidR="00A96C5B" w:rsidRPr="00A96C5B" w:rsidTr="00C433A4">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A96C5B" w:rsidRPr="00A96C5B" w:rsidRDefault="00A96C5B" w:rsidP="00A96C5B">
            <w:pPr>
              <w:spacing w:after="0" w:line="240" w:lineRule="exact"/>
              <w:jc w:val="center"/>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2541</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619927</w:t>
            </w:r>
          </w:p>
        </w:tc>
        <w:tc>
          <w:tcPr>
            <w:tcW w:w="3807" w:type="dxa"/>
            <w:tcBorders>
              <w:top w:val="single" w:sz="4" w:space="0" w:color="auto"/>
              <w:left w:val="nil"/>
              <w:bottom w:val="single" w:sz="4" w:space="0" w:color="auto"/>
              <w:right w:val="single" w:sz="4" w:space="0" w:color="auto"/>
            </w:tcBorders>
            <w:shd w:val="clear" w:color="auto" w:fill="auto"/>
            <w:vAlign w:val="center"/>
            <w:hideMark/>
          </w:tcPr>
          <w:p w:rsidR="00A96C5B" w:rsidRPr="00A96C5B" w:rsidRDefault="00A96C5B" w:rsidP="00A96C5B">
            <w:pPr>
              <w:spacing w:after="0" w:line="240" w:lineRule="exact"/>
              <w:ind w:firstLineChars="100" w:firstLine="180"/>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Normal vajinal ilk doğum (Çoğul gebelik)</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 Ömür boyu bir kez faturalandırılabilir.</w:t>
            </w:r>
          </w:p>
        </w:tc>
        <w:tc>
          <w:tcPr>
            <w:tcW w:w="850" w:type="dxa"/>
            <w:tcBorders>
              <w:top w:val="single" w:sz="4" w:space="0" w:color="auto"/>
              <w:left w:val="nil"/>
              <w:bottom w:val="single" w:sz="4" w:space="0" w:color="auto"/>
              <w:right w:val="single" w:sz="4" w:space="0" w:color="auto"/>
            </w:tcBorders>
            <w:vAlign w:val="center"/>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313,50</w:t>
            </w:r>
          </w:p>
        </w:tc>
      </w:tr>
    </w:tbl>
    <w:p w:rsidR="00A96C5B" w:rsidRPr="00A96C5B" w:rsidRDefault="00A96C5B" w:rsidP="00A96C5B">
      <w:pPr>
        <w:tabs>
          <w:tab w:val="left" w:pos="851"/>
        </w:tabs>
        <w:spacing w:after="0" w:line="240" w:lineRule="exact"/>
        <w:ind w:firstLine="709"/>
        <w:jc w:val="right"/>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 xml:space="preserve">                                                                                                                                       ”                                                                                                                  </w:t>
      </w:r>
    </w:p>
    <w:p w:rsidR="00A96C5B" w:rsidRPr="00A96C5B" w:rsidRDefault="00A96C5B" w:rsidP="00A96C5B">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e) Listede yer alan “</w:t>
      </w:r>
      <w:r w:rsidRPr="00A96C5B">
        <w:rPr>
          <w:rFonts w:ascii="Times New Roman" w:eastAsia="Times New Roman" w:hAnsi="Times New Roman" w:cs="Times New Roman"/>
          <w:sz w:val="18"/>
          <w:szCs w:val="18"/>
          <w:lang w:eastAsia="tr-TR"/>
        </w:rPr>
        <w:t>704440</w:t>
      </w:r>
      <w:r w:rsidRPr="00A96C5B">
        <w:rPr>
          <w:rFonts w:ascii="Times New Roman" w:eastAsia="Times New Roman" w:hAnsi="Times New Roman" w:cs="Times New Roman"/>
          <w:bCs/>
          <w:sz w:val="18"/>
          <w:szCs w:val="18"/>
          <w:lang w:eastAsia="tr-TR"/>
        </w:rPr>
        <w:t xml:space="preserve">” SUT kodlu işlem satırı aşağıdaki şekilde değiştirilmiştir. </w:t>
      </w:r>
    </w:p>
    <w:p w:rsidR="00A96C5B" w:rsidRPr="00A96C5B" w:rsidRDefault="00A96C5B" w:rsidP="00A96C5B">
      <w:pPr>
        <w:tabs>
          <w:tab w:val="left" w:pos="851"/>
        </w:tabs>
        <w:spacing w:after="0" w:line="240" w:lineRule="exact"/>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w:t>
      </w:r>
    </w:p>
    <w:tbl>
      <w:tblPr>
        <w:tblW w:w="9105" w:type="dxa"/>
        <w:tblInd w:w="55" w:type="dxa"/>
        <w:tblCellMar>
          <w:left w:w="70" w:type="dxa"/>
          <w:right w:w="70" w:type="dxa"/>
        </w:tblCellMar>
        <w:tblLook w:val="04A0" w:firstRow="1" w:lastRow="0" w:firstColumn="1" w:lastColumn="0" w:noHBand="0" w:noVBand="1"/>
      </w:tblPr>
      <w:tblGrid>
        <w:gridCol w:w="735"/>
        <w:gridCol w:w="725"/>
        <w:gridCol w:w="2680"/>
        <w:gridCol w:w="4155"/>
        <w:gridCol w:w="810"/>
      </w:tblGrid>
      <w:tr w:rsidR="00A96C5B" w:rsidRPr="00A96C5B" w:rsidTr="00C433A4">
        <w:trPr>
          <w:trHeight w:val="397"/>
        </w:trPr>
        <w:tc>
          <w:tcPr>
            <w:tcW w:w="735" w:type="dxa"/>
            <w:tcBorders>
              <w:top w:val="single" w:sz="4" w:space="0" w:color="auto"/>
              <w:left w:val="single" w:sz="4" w:space="0" w:color="auto"/>
              <w:bottom w:val="single" w:sz="4" w:space="0" w:color="auto"/>
              <w:right w:val="single" w:sz="4" w:space="0" w:color="auto"/>
            </w:tcBorders>
            <w:vAlign w:val="center"/>
          </w:tcPr>
          <w:p w:rsidR="00A96C5B" w:rsidRPr="00A96C5B" w:rsidRDefault="00A96C5B" w:rsidP="00A96C5B">
            <w:pPr>
              <w:spacing w:after="0" w:line="240" w:lineRule="exact"/>
              <w:jc w:val="center"/>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3281</w:t>
            </w:r>
          </w:p>
        </w:tc>
        <w:tc>
          <w:tcPr>
            <w:tcW w:w="725" w:type="dxa"/>
            <w:tcBorders>
              <w:top w:val="single" w:sz="4" w:space="0" w:color="auto"/>
              <w:left w:val="single" w:sz="4" w:space="0" w:color="auto"/>
              <w:bottom w:val="single" w:sz="4" w:space="0" w:color="auto"/>
              <w:right w:val="single" w:sz="4" w:space="0" w:color="auto"/>
            </w:tcBorders>
            <w:vAlign w:val="center"/>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704440</w:t>
            </w:r>
          </w:p>
        </w:tc>
        <w:tc>
          <w:tcPr>
            <w:tcW w:w="2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Sistometri ve EMG</w:t>
            </w:r>
          </w:p>
        </w:tc>
        <w:tc>
          <w:tcPr>
            <w:tcW w:w="4155" w:type="dxa"/>
            <w:tcBorders>
              <w:top w:val="single" w:sz="4" w:space="0" w:color="auto"/>
              <w:left w:val="nil"/>
              <w:bottom w:val="single" w:sz="4" w:space="0" w:color="auto"/>
              <w:right w:val="single" w:sz="4" w:space="0" w:color="auto"/>
            </w:tcBorders>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704430, 704450 ile birlikte faturalandırılmaz.</w:t>
            </w:r>
          </w:p>
        </w:tc>
        <w:tc>
          <w:tcPr>
            <w:tcW w:w="810" w:type="dxa"/>
            <w:tcBorders>
              <w:top w:val="single" w:sz="4" w:space="0" w:color="auto"/>
              <w:left w:val="nil"/>
              <w:bottom w:val="single" w:sz="4" w:space="0" w:color="auto"/>
              <w:right w:val="single" w:sz="4" w:space="0" w:color="auto"/>
            </w:tcBorders>
            <w:vAlign w:val="center"/>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75,04</w:t>
            </w:r>
          </w:p>
        </w:tc>
      </w:tr>
    </w:tbl>
    <w:p w:rsidR="00A96C5B" w:rsidRPr="00A96C5B" w:rsidRDefault="00A96C5B" w:rsidP="00A96C5B">
      <w:pPr>
        <w:tabs>
          <w:tab w:val="left" w:pos="851"/>
        </w:tabs>
        <w:spacing w:after="0" w:line="240" w:lineRule="exact"/>
        <w:ind w:firstLine="709"/>
        <w:jc w:val="right"/>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 xml:space="preserve">                                                                                                                                     ”</w:t>
      </w:r>
    </w:p>
    <w:p w:rsidR="00A96C5B" w:rsidRPr="00A96C5B" w:rsidRDefault="00A96C5B" w:rsidP="00A96C5B">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f) Listede yer alan “</w:t>
      </w:r>
      <w:r w:rsidRPr="00A96C5B">
        <w:rPr>
          <w:rFonts w:ascii="Times New Roman" w:eastAsia="Times New Roman" w:hAnsi="Times New Roman" w:cs="Times New Roman"/>
          <w:sz w:val="18"/>
          <w:szCs w:val="18"/>
          <w:lang w:eastAsia="tr-TR"/>
        </w:rPr>
        <w:t>704650</w:t>
      </w:r>
      <w:r w:rsidRPr="00A96C5B">
        <w:rPr>
          <w:rFonts w:ascii="Times New Roman" w:eastAsia="Times New Roman" w:hAnsi="Times New Roman" w:cs="Times New Roman"/>
          <w:bCs/>
          <w:sz w:val="18"/>
          <w:szCs w:val="18"/>
          <w:lang w:eastAsia="tr-TR"/>
        </w:rPr>
        <w:t xml:space="preserve">” SUT kodlu işlem satırı aşağıdaki şekilde değiştirilmiştir. </w:t>
      </w:r>
    </w:p>
    <w:p w:rsidR="00A96C5B" w:rsidRPr="00A96C5B" w:rsidRDefault="00A96C5B" w:rsidP="00A96C5B">
      <w:pPr>
        <w:tabs>
          <w:tab w:val="left" w:pos="851"/>
        </w:tabs>
        <w:spacing w:after="0" w:line="240" w:lineRule="exact"/>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w:t>
      </w:r>
    </w:p>
    <w:tbl>
      <w:tblPr>
        <w:tblW w:w="9105" w:type="dxa"/>
        <w:tblInd w:w="55" w:type="dxa"/>
        <w:tblCellMar>
          <w:left w:w="70" w:type="dxa"/>
          <w:right w:w="70" w:type="dxa"/>
        </w:tblCellMar>
        <w:tblLook w:val="04A0" w:firstRow="1" w:lastRow="0" w:firstColumn="1" w:lastColumn="0" w:noHBand="0" w:noVBand="1"/>
      </w:tblPr>
      <w:tblGrid>
        <w:gridCol w:w="735"/>
        <w:gridCol w:w="725"/>
        <w:gridCol w:w="2680"/>
        <w:gridCol w:w="4155"/>
        <w:gridCol w:w="810"/>
      </w:tblGrid>
      <w:tr w:rsidR="00A96C5B" w:rsidRPr="00A96C5B" w:rsidTr="00C433A4">
        <w:trPr>
          <w:trHeight w:val="397"/>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A96C5B" w:rsidRPr="00A96C5B" w:rsidRDefault="00A96C5B" w:rsidP="00A96C5B">
            <w:pPr>
              <w:spacing w:after="0" w:line="240" w:lineRule="exact"/>
              <w:jc w:val="center"/>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3313</w:t>
            </w:r>
          </w:p>
        </w:tc>
        <w:tc>
          <w:tcPr>
            <w:tcW w:w="7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704650</w:t>
            </w:r>
          </w:p>
        </w:tc>
        <w:tc>
          <w:tcPr>
            <w:tcW w:w="2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CD 34/ T hücresi/ B hücresi/ Natural Killer (NK) hücresi  seleksiyon işlemi</w:t>
            </w:r>
          </w:p>
        </w:tc>
        <w:tc>
          <w:tcPr>
            <w:tcW w:w="4155" w:type="dxa"/>
            <w:tcBorders>
              <w:top w:val="single" w:sz="4" w:space="0" w:color="auto"/>
              <w:left w:val="nil"/>
              <w:bottom w:val="single" w:sz="4" w:space="0" w:color="auto"/>
              <w:right w:val="single" w:sz="4" w:space="0" w:color="auto"/>
            </w:tcBorders>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Her hasta için Sağlık Bakanlığı Kemik İliği Nakli Bilimsel Danışma Komisyonunca işlemin onaylandığının belgelendirilmesi halinde faturalandırılır.</w:t>
            </w:r>
          </w:p>
        </w:tc>
        <w:tc>
          <w:tcPr>
            <w:tcW w:w="810" w:type="dxa"/>
            <w:tcBorders>
              <w:top w:val="single" w:sz="4" w:space="0" w:color="auto"/>
              <w:left w:val="nil"/>
              <w:bottom w:val="single" w:sz="4" w:space="0" w:color="auto"/>
              <w:right w:val="single" w:sz="4" w:space="0" w:color="auto"/>
            </w:tcBorders>
            <w:shd w:val="clear" w:color="auto" w:fill="auto"/>
            <w:vAlign w:val="center"/>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300,17</w:t>
            </w:r>
          </w:p>
        </w:tc>
      </w:tr>
    </w:tbl>
    <w:p w:rsidR="00A96C5B" w:rsidRPr="00A96C5B" w:rsidRDefault="00A96C5B" w:rsidP="00A96C5B">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 xml:space="preserve">                                                 </w:t>
      </w:r>
    </w:p>
    <w:p w:rsidR="00A96C5B" w:rsidRPr="00A96C5B" w:rsidRDefault="00A96C5B" w:rsidP="00A96C5B">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 xml:space="preserve">g) Listede yer alan “704810” ve “704820” SUT kodlu işlem satırları aşağıdaki şekilde değiştirilmiştir. </w:t>
      </w:r>
    </w:p>
    <w:p w:rsidR="00A96C5B" w:rsidRPr="00A96C5B" w:rsidRDefault="00A96C5B" w:rsidP="00A96C5B">
      <w:pPr>
        <w:tabs>
          <w:tab w:val="left" w:pos="851"/>
        </w:tabs>
        <w:spacing w:after="0" w:line="240" w:lineRule="exact"/>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724"/>
        <w:gridCol w:w="725"/>
        <w:gridCol w:w="3811"/>
        <w:gridCol w:w="3007"/>
        <w:gridCol w:w="820"/>
      </w:tblGrid>
      <w:tr w:rsidR="00A96C5B" w:rsidRPr="00A96C5B" w:rsidTr="00C433A4">
        <w:trPr>
          <w:trHeight w:val="397"/>
        </w:trPr>
        <w:tc>
          <w:tcPr>
            <w:tcW w:w="724" w:type="dxa"/>
            <w:tcBorders>
              <w:top w:val="single" w:sz="4" w:space="0" w:color="auto"/>
              <w:left w:val="single" w:sz="4" w:space="0" w:color="auto"/>
              <w:bottom w:val="single" w:sz="4" w:space="0" w:color="auto"/>
              <w:right w:val="single" w:sz="4" w:space="0" w:color="auto"/>
            </w:tcBorders>
            <w:vAlign w:val="center"/>
          </w:tcPr>
          <w:p w:rsidR="00A96C5B" w:rsidRPr="00A96C5B" w:rsidRDefault="00A96C5B" w:rsidP="00A96C5B">
            <w:pPr>
              <w:spacing w:after="0" w:line="240" w:lineRule="exact"/>
              <w:jc w:val="center"/>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3330</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704810</w:t>
            </w:r>
          </w:p>
        </w:tc>
        <w:tc>
          <w:tcPr>
            <w:tcW w:w="3811" w:type="dxa"/>
            <w:tcBorders>
              <w:top w:val="single" w:sz="4" w:space="0" w:color="auto"/>
              <w:left w:val="nil"/>
              <w:bottom w:val="single" w:sz="4" w:space="0" w:color="auto"/>
              <w:right w:val="single" w:sz="4" w:space="0" w:color="auto"/>
            </w:tcBorders>
            <w:shd w:val="clear" w:color="auto" w:fill="auto"/>
            <w:vAlign w:val="center"/>
            <w:hideMark/>
          </w:tcPr>
          <w:p w:rsidR="00A96C5B" w:rsidRPr="00A96C5B" w:rsidRDefault="00A96C5B" w:rsidP="00A96C5B">
            <w:pPr>
              <w:spacing w:after="0" w:line="240" w:lineRule="exact"/>
              <w:ind w:firstLineChars="100" w:firstLine="180"/>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Aferez, donör trombosit aferezi (1 seans)</w:t>
            </w:r>
          </w:p>
        </w:tc>
        <w:tc>
          <w:tcPr>
            <w:tcW w:w="3007" w:type="dxa"/>
            <w:tcBorders>
              <w:top w:val="single" w:sz="4" w:space="0" w:color="auto"/>
              <w:left w:val="nil"/>
              <w:bottom w:val="single" w:sz="4" w:space="0" w:color="auto"/>
              <w:right w:val="single" w:sz="4" w:space="0" w:color="auto"/>
            </w:tcBorders>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 xml:space="preserve">705350, 705351 ile birlikte faturalandırılmaz.  </w:t>
            </w:r>
          </w:p>
        </w:tc>
        <w:tc>
          <w:tcPr>
            <w:tcW w:w="820" w:type="dxa"/>
            <w:tcBorders>
              <w:top w:val="single" w:sz="4" w:space="0" w:color="auto"/>
              <w:left w:val="nil"/>
              <w:bottom w:val="single" w:sz="4" w:space="0" w:color="auto"/>
              <w:right w:val="single" w:sz="4" w:space="0" w:color="auto"/>
            </w:tcBorders>
            <w:vAlign w:val="center"/>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100,17</w:t>
            </w:r>
          </w:p>
        </w:tc>
      </w:tr>
      <w:tr w:rsidR="00A96C5B" w:rsidRPr="00A96C5B" w:rsidTr="00C433A4">
        <w:trPr>
          <w:trHeight w:val="397"/>
        </w:trPr>
        <w:tc>
          <w:tcPr>
            <w:tcW w:w="724" w:type="dxa"/>
            <w:tcBorders>
              <w:top w:val="single" w:sz="4" w:space="0" w:color="auto"/>
              <w:left w:val="single" w:sz="4" w:space="0" w:color="auto"/>
              <w:bottom w:val="single" w:sz="4" w:space="0" w:color="auto"/>
              <w:right w:val="single" w:sz="4" w:space="0" w:color="auto"/>
            </w:tcBorders>
            <w:vAlign w:val="center"/>
          </w:tcPr>
          <w:p w:rsidR="00A96C5B" w:rsidRPr="00A96C5B" w:rsidRDefault="00A96C5B" w:rsidP="00A96C5B">
            <w:pPr>
              <w:spacing w:after="0" w:line="240" w:lineRule="exact"/>
              <w:jc w:val="center"/>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3331</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704820</w:t>
            </w:r>
          </w:p>
        </w:tc>
        <w:tc>
          <w:tcPr>
            <w:tcW w:w="3811" w:type="dxa"/>
            <w:tcBorders>
              <w:top w:val="single" w:sz="4" w:space="0" w:color="auto"/>
              <w:left w:val="nil"/>
              <w:bottom w:val="single" w:sz="4" w:space="0" w:color="auto"/>
              <w:right w:val="single" w:sz="4" w:space="0" w:color="auto"/>
            </w:tcBorders>
            <w:shd w:val="clear" w:color="auto" w:fill="auto"/>
            <w:vAlign w:val="center"/>
          </w:tcPr>
          <w:p w:rsidR="00A96C5B" w:rsidRPr="00A96C5B" w:rsidRDefault="00A96C5B" w:rsidP="00A96C5B">
            <w:pPr>
              <w:spacing w:after="0" w:line="240" w:lineRule="exact"/>
              <w:ind w:firstLineChars="100" w:firstLine="180"/>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Aferez, donör granülosit aferezi (1 seans)</w:t>
            </w:r>
          </w:p>
        </w:tc>
        <w:tc>
          <w:tcPr>
            <w:tcW w:w="3007" w:type="dxa"/>
            <w:tcBorders>
              <w:top w:val="single" w:sz="4" w:space="0" w:color="auto"/>
              <w:left w:val="nil"/>
              <w:bottom w:val="single" w:sz="4" w:space="0" w:color="auto"/>
              <w:right w:val="single" w:sz="4" w:space="0" w:color="auto"/>
            </w:tcBorders>
            <w:shd w:val="clear" w:color="auto" w:fill="auto"/>
            <w:vAlign w:val="center"/>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705360 ile birlikte faturalandırılmaz</w:t>
            </w:r>
          </w:p>
        </w:tc>
        <w:tc>
          <w:tcPr>
            <w:tcW w:w="820" w:type="dxa"/>
            <w:tcBorders>
              <w:top w:val="single" w:sz="4" w:space="0" w:color="auto"/>
              <w:left w:val="nil"/>
              <w:bottom w:val="single" w:sz="4" w:space="0" w:color="auto"/>
              <w:right w:val="single" w:sz="4" w:space="0" w:color="auto"/>
            </w:tcBorders>
            <w:vAlign w:val="center"/>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100,17</w:t>
            </w:r>
          </w:p>
        </w:tc>
      </w:tr>
    </w:tbl>
    <w:p w:rsidR="00A96C5B" w:rsidRPr="00A96C5B" w:rsidRDefault="00A96C5B" w:rsidP="00A96C5B">
      <w:pPr>
        <w:tabs>
          <w:tab w:val="left" w:pos="851"/>
        </w:tabs>
        <w:spacing w:after="0" w:line="240" w:lineRule="exact"/>
        <w:ind w:firstLine="709"/>
        <w:jc w:val="right"/>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 xml:space="preserve">                                                                                                                                       ”</w:t>
      </w:r>
    </w:p>
    <w:p w:rsidR="00A96C5B" w:rsidRPr="00A96C5B" w:rsidRDefault="00A96C5B" w:rsidP="00A96C5B">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ğ) Listede yer alan “705350” ve  “705351” SUT kodlu işlem satırları aşağıdaki şekilde değiştirilmiştir.</w:t>
      </w:r>
    </w:p>
    <w:p w:rsidR="00A96C5B" w:rsidRPr="00A96C5B" w:rsidRDefault="00A96C5B" w:rsidP="00A96C5B">
      <w:pPr>
        <w:tabs>
          <w:tab w:val="left" w:pos="851"/>
        </w:tabs>
        <w:spacing w:after="0" w:line="240" w:lineRule="exact"/>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724"/>
        <w:gridCol w:w="725"/>
        <w:gridCol w:w="3811"/>
        <w:gridCol w:w="3007"/>
        <w:gridCol w:w="820"/>
      </w:tblGrid>
      <w:tr w:rsidR="00A96C5B" w:rsidRPr="00A96C5B" w:rsidTr="00C433A4">
        <w:trPr>
          <w:trHeight w:val="397"/>
        </w:trPr>
        <w:tc>
          <w:tcPr>
            <w:tcW w:w="724" w:type="dxa"/>
            <w:tcBorders>
              <w:top w:val="single" w:sz="4" w:space="0" w:color="auto"/>
              <w:left w:val="single" w:sz="4" w:space="0" w:color="auto"/>
              <w:bottom w:val="single" w:sz="4" w:space="0" w:color="auto"/>
              <w:right w:val="single" w:sz="4" w:space="0" w:color="auto"/>
            </w:tcBorders>
            <w:vAlign w:val="center"/>
          </w:tcPr>
          <w:p w:rsidR="00A96C5B" w:rsidRPr="00A96C5B" w:rsidRDefault="00A96C5B" w:rsidP="00A96C5B">
            <w:pPr>
              <w:spacing w:after="0" w:line="240" w:lineRule="exact"/>
              <w:jc w:val="center"/>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3391</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705350</w:t>
            </w:r>
          </w:p>
        </w:tc>
        <w:tc>
          <w:tcPr>
            <w:tcW w:w="3811" w:type="dxa"/>
            <w:tcBorders>
              <w:top w:val="single" w:sz="4" w:space="0" w:color="auto"/>
              <w:left w:val="nil"/>
              <w:bottom w:val="single" w:sz="4" w:space="0" w:color="auto"/>
              <w:right w:val="single" w:sz="4" w:space="0" w:color="auto"/>
            </w:tcBorders>
            <w:shd w:val="clear" w:color="auto" w:fill="auto"/>
            <w:vAlign w:val="center"/>
            <w:hideMark/>
          </w:tcPr>
          <w:p w:rsidR="00A96C5B" w:rsidRPr="00A96C5B" w:rsidRDefault="00A96C5B" w:rsidP="00A96C5B">
            <w:pPr>
              <w:spacing w:after="0" w:line="240" w:lineRule="exact"/>
              <w:ind w:firstLineChars="100" w:firstLine="180"/>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Aferez trombosit süspansiyonu</w:t>
            </w:r>
          </w:p>
        </w:tc>
        <w:tc>
          <w:tcPr>
            <w:tcW w:w="3007" w:type="dxa"/>
            <w:tcBorders>
              <w:top w:val="single" w:sz="4" w:space="0" w:color="auto"/>
              <w:left w:val="nil"/>
              <w:bottom w:val="single" w:sz="4" w:space="0" w:color="auto"/>
              <w:right w:val="single" w:sz="4" w:space="0" w:color="auto"/>
            </w:tcBorders>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1 ünite tek donör trombositi, aferez işlemi ve tüm malzemeler dahil. 704810 ile birlikte faturalandırılmaz.</w:t>
            </w:r>
          </w:p>
        </w:tc>
        <w:tc>
          <w:tcPr>
            <w:tcW w:w="820" w:type="dxa"/>
            <w:tcBorders>
              <w:top w:val="single" w:sz="4" w:space="0" w:color="auto"/>
              <w:left w:val="nil"/>
              <w:bottom w:val="single" w:sz="4" w:space="0" w:color="auto"/>
              <w:right w:val="single" w:sz="4" w:space="0" w:color="auto"/>
            </w:tcBorders>
            <w:vAlign w:val="center"/>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554,81</w:t>
            </w:r>
          </w:p>
        </w:tc>
      </w:tr>
      <w:tr w:rsidR="00A96C5B" w:rsidRPr="00A96C5B" w:rsidTr="00C433A4">
        <w:trPr>
          <w:trHeight w:val="397"/>
        </w:trPr>
        <w:tc>
          <w:tcPr>
            <w:tcW w:w="724" w:type="dxa"/>
            <w:tcBorders>
              <w:top w:val="single" w:sz="4" w:space="0" w:color="auto"/>
              <w:left w:val="single" w:sz="4" w:space="0" w:color="auto"/>
              <w:bottom w:val="single" w:sz="4" w:space="0" w:color="auto"/>
              <w:right w:val="single" w:sz="4" w:space="0" w:color="auto"/>
            </w:tcBorders>
            <w:vAlign w:val="center"/>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705351</w:t>
            </w:r>
          </w:p>
        </w:tc>
        <w:tc>
          <w:tcPr>
            <w:tcW w:w="3811" w:type="dxa"/>
            <w:tcBorders>
              <w:top w:val="single" w:sz="4" w:space="0" w:color="auto"/>
              <w:left w:val="nil"/>
              <w:bottom w:val="single" w:sz="4" w:space="0" w:color="auto"/>
              <w:right w:val="single" w:sz="4" w:space="0" w:color="auto"/>
            </w:tcBorders>
            <w:shd w:val="clear" w:color="auto" w:fill="auto"/>
            <w:vAlign w:val="center"/>
          </w:tcPr>
          <w:p w:rsidR="00A96C5B" w:rsidRPr="00A96C5B" w:rsidRDefault="00A96C5B" w:rsidP="00A96C5B">
            <w:pPr>
              <w:spacing w:after="0" w:line="240" w:lineRule="exact"/>
              <w:ind w:left="133"/>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Tek donörden çift aferez trombosit süspansiyonu, tek ünite</w:t>
            </w:r>
          </w:p>
        </w:tc>
        <w:tc>
          <w:tcPr>
            <w:tcW w:w="3007" w:type="dxa"/>
            <w:tcBorders>
              <w:top w:val="single" w:sz="4" w:space="0" w:color="auto"/>
              <w:left w:val="nil"/>
              <w:bottom w:val="single" w:sz="4" w:space="0" w:color="auto"/>
              <w:right w:val="single" w:sz="4" w:space="0" w:color="auto"/>
            </w:tcBorders>
            <w:shd w:val="clear" w:color="auto" w:fill="auto"/>
            <w:vAlign w:val="center"/>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 xml:space="preserve">Aferez işlemi ve tüm malzemeler dahil. </w:t>
            </w:r>
          </w:p>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704810 ile birlikte faturalandırılmaz</w:t>
            </w:r>
          </w:p>
        </w:tc>
        <w:tc>
          <w:tcPr>
            <w:tcW w:w="820" w:type="dxa"/>
            <w:tcBorders>
              <w:top w:val="single" w:sz="4" w:space="0" w:color="auto"/>
              <w:left w:val="nil"/>
              <w:bottom w:val="single" w:sz="4" w:space="0" w:color="auto"/>
              <w:right w:val="single" w:sz="4" w:space="0" w:color="auto"/>
            </w:tcBorders>
            <w:vAlign w:val="center"/>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352,45</w:t>
            </w:r>
          </w:p>
        </w:tc>
      </w:tr>
    </w:tbl>
    <w:p w:rsidR="00A96C5B" w:rsidRPr="00A96C5B" w:rsidRDefault="00A96C5B" w:rsidP="00A96C5B">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 xml:space="preserve">                                                                                                                                                                                     ”                                                           </w:t>
      </w:r>
    </w:p>
    <w:p w:rsidR="00A96C5B" w:rsidRPr="00A96C5B" w:rsidRDefault="00A96C5B" w:rsidP="00A96C5B">
      <w:pPr>
        <w:tabs>
          <w:tab w:val="left" w:pos="851"/>
        </w:tabs>
        <w:spacing w:after="0" w:line="240" w:lineRule="exact"/>
        <w:ind w:firstLine="709"/>
        <w:jc w:val="both"/>
        <w:rPr>
          <w:rFonts w:ascii="Times New Roman" w:eastAsia="Times New Roman" w:hAnsi="Times New Roman" w:cs="Times New Roman"/>
          <w:bCs/>
          <w:sz w:val="18"/>
          <w:szCs w:val="18"/>
          <w:lang w:eastAsia="tr-TR"/>
        </w:rPr>
      </w:pPr>
    </w:p>
    <w:p w:rsidR="00A96C5B" w:rsidRPr="00A96C5B" w:rsidRDefault="00A96C5B" w:rsidP="00A96C5B">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h) Listede yer alan “705360” SUT kodlu işlem satırı aşağıdaki şekilde değiştirilmiştir.</w:t>
      </w:r>
    </w:p>
    <w:p w:rsidR="00A96C5B" w:rsidRPr="00A96C5B" w:rsidRDefault="00A96C5B" w:rsidP="00A96C5B">
      <w:pPr>
        <w:tabs>
          <w:tab w:val="left" w:pos="851"/>
        </w:tabs>
        <w:spacing w:after="0" w:line="240" w:lineRule="exact"/>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 xml:space="preserve"> “</w:t>
      </w:r>
    </w:p>
    <w:tbl>
      <w:tblPr>
        <w:tblW w:w="9087" w:type="dxa"/>
        <w:tblInd w:w="55" w:type="dxa"/>
        <w:tblCellMar>
          <w:left w:w="70" w:type="dxa"/>
          <w:right w:w="70" w:type="dxa"/>
        </w:tblCellMar>
        <w:tblLook w:val="04A0" w:firstRow="1" w:lastRow="0" w:firstColumn="1" w:lastColumn="0" w:noHBand="0" w:noVBand="1"/>
      </w:tblPr>
      <w:tblGrid>
        <w:gridCol w:w="671"/>
        <w:gridCol w:w="782"/>
        <w:gridCol w:w="3807"/>
        <w:gridCol w:w="2977"/>
        <w:gridCol w:w="850"/>
      </w:tblGrid>
      <w:tr w:rsidR="00A96C5B" w:rsidRPr="00A96C5B" w:rsidTr="00C433A4">
        <w:trPr>
          <w:trHeight w:val="412"/>
        </w:trPr>
        <w:tc>
          <w:tcPr>
            <w:tcW w:w="671" w:type="dxa"/>
            <w:tcBorders>
              <w:top w:val="single" w:sz="4" w:space="0" w:color="auto"/>
              <w:left w:val="single" w:sz="4" w:space="0" w:color="auto"/>
              <w:bottom w:val="single" w:sz="4" w:space="0" w:color="auto"/>
              <w:right w:val="single" w:sz="4" w:space="0" w:color="auto"/>
            </w:tcBorders>
            <w:vAlign w:val="center"/>
          </w:tcPr>
          <w:p w:rsidR="00A96C5B" w:rsidRPr="00A96C5B" w:rsidRDefault="00A96C5B" w:rsidP="00A96C5B">
            <w:pPr>
              <w:spacing w:after="0" w:line="240" w:lineRule="exact"/>
              <w:jc w:val="center"/>
              <w:rPr>
                <w:rFonts w:ascii="Times New Roman" w:hAnsi="Times New Roman" w:cs="Times New Roman"/>
                <w:sz w:val="18"/>
                <w:szCs w:val="18"/>
              </w:rPr>
            </w:pPr>
            <w:r w:rsidRPr="00A96C5B">
              <w:rPr>
                <w:rFonts w:ascii="Times New Roman" w:hAnsi="Times New Roman" w:cs="Times New Roman"/>
                <w:sz w:val="18"/>
                <w:szCs w:val="18"/>
              </w:rPr>
              <w:t>3392</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C5B" w:rsidRPr="00A96C5B" w:rsidRDefault="00A96C5B" w:rsidP="00A96C5B">
            <w:pPr>
              <w:spacing w:after="0" w:line="240" w:lineRule="exact"/>
              <w:jc w:val="both"/>
              <w:rPr>
                <w:rFonts w:ascii="Times New Roman" w:hAnsi="Times New Roman" w:cs="Times New Roman"/>
                <w:sz w:val="18"/>
                <w:szCs w:val="18"/>
              </w:rPr>
            </w:pPr>
            <w:r w:rsidRPr="00A96C5B">
              <w:rPr>
                <w:rFonts w:ascii="Times New Roman" w:hAnsi="Times New Roman" w:cs="Times New Roman"/>
                <w:sz w:val="18"/>
                <w:szCs w:val="18"/>
              </w:rPr>
              <w:t>705360</w:t>
            </w:r>
          </w:p>
        </w:tc>
        <w:tc>
          <w:tcPr>
            <w:tcW w:w="3807" w:type="dxa"/>
            <w:tcBorders>
              <w:top w:val="single" w:sz="4" w:space="0" w:color="auto"/>
              <w:left w:val="nil"/>
              <w:bottom w:val="single" w:sz="4" w:space="0" w:color="auto"/>
              <w:right w:val="single" w:sz="4" w:space="0" w:color="auto"/>
            </w:tcBorders>
            <w:shd w:val="clear" w:color="auto" w:fill="auto"/>
            <w:vAlign w:val="center"/>
            <w:hideMark/>
          </w:tcPr>
          <w:p w:rsidR="00A96C5B" w:rsidRPr="00A96C5B" w:rsidRDefault="00A96C5B" w:rsidP="00A96C5B">
            <w:pPr>
              <w:spacing w:after="0" w:line="240" w:lineRule="exact"/>
              <w:jc w:val="both"/>
              <w:rPr>
                <w:rFonts w:ascii="Times New Roman" w:hAnsi="Times New Roman" w:cs="Times New Roman"/>
                <w:sz w:val="18"/>
                <w:szCs w:val="18"/>
              </w:rPr>
            </w:pPr>
            <w:r w:rsidRPr="00A96C5B">
              <w:rPr>
                <w:rFonts w:ascii="Times New Roman" w:hAnsi="Times New Roman" w:cs="Times New Roman"/>
                <w:sz w:val="18"/>
                <w:szCs w:val="18"/>
              </w:rPr>
              <w:t xml:space="preserve">Aferez granülosit süspansiyonu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96C5B" w:rsidRPr="00A96C5B" w:rsidRDefault="00A96C5B" w:rsidP="00A96C5B">
            <w:pPr>
              <w:spacing w:after="0" w:line="240" w:lineRule="exact"/>
              <w:jc w:val="both"/>
              <w:rPr>
                <w:rFonts w:ascii="Times New Roman" w:hAnsi="Times New Roman" w:cs="Times New Roman"/>
                <w:sz w:val="18"/>
                <w:szCs w:val="18"/>
              </w:rPr>
            </w:pPr>
            <w:r w:rsidRPr="00A96C5B">
              <w:rPr>
                <w:rFonts w:ascii="Times New Roman" w:hAnsi="Times New Roman" w:cs="Times New Roman"/>
                <w:sz w:val="18"/>
                <w:szCs w:val="18"/>
              </w:rPr>
              <w:t>Aferez işlemi dahil. 704820 ile birlikte faturalandırılmaz.</w:t>
            </w:r>
          </w:p>
        </w:tc>
        <w:tc>
          <w:tcPr>
            <w:tcW w:w="850" w:type="dxa"/>
            <w:tcBorders>
              <w:top w:val="single" w:sz="4" w:space="0" w:color="auto"/>
              <w:left w:val="nil"/>
              <w:bottom w:val="single" w:sz="4" w:space="0" w:color="auto"/>
              <w:right w:val="single" w:sz="4" w:space="0" w:color="auto"/>
            </w:tcBorders>
            <w:vAlign w:val="center"/>
          </w:tcPr>
          <w:p w:rsidR="00A96C5B" w:rsidRPr="00A96C5B" w:rsidRDefault="00A96C5B" w:rsidP="00A96C5B">
            <w:pPr>
              <w:spacing w:after="0" w:line="240" w:lineRule="exact"/>
              <w:jc w:val="both"/>
              <w:rPr>
                <w:rFonts w:ascii="Times New Roman" w:hAnsi="Times New Roman" w:cs="Times New Roman"/>
                <w:sz w:val="18"/>
                <w:szCs w:val="18"/>
              </w:rPr>
            </w:pPr>
            <w:r w:rsidRPr="00A96C5B">
              <w:rPr>
                <w:rFonts w:ascii="Times New Roman" w:hAnsi="Times New Roman" w:cs="Times New Roman"/>
                <w:sz w:val="18"/>
                <w:szCs w:val="18"/>
              </w:rPr>
              <w:t>150,08</w:t>
            </w:r>
          </w:p>
        </w:tc>
      </w:tr>
    </w:tbl>
    <w:p w:rsidR="00A96C5B" w:rsidRPr="00A96C5B" w:rsidRDefault="00A96C5B" w:rsidP="00A96C5B">
      <w:pPr>
        <w:tabs>
          <w:tab w:val="left" w:pos="851"/>
        </w:tabs>
        <w:spacing w:after="0" w:line="240" w:lineRule="exact"/>
        <w:ind w:firstLine="709"/>
        <w:jc w:val="right"/>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 xml:space="preserve">                                                                                                                                      ”                                                                                 </w:t>
      </w:r>
    </w:p>
    <w:p w:rsidR="00A96C5B" w:rsidRPr="00A96C5B" w:rsidRDefault="00A96C5B" w:rsidP="00A96C5B">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
          <w:bCs/>
          <w:sz w:val="18"/>
          <w:szCs w:val="18"/>
          <w:lang w:eastAsia="tr-TR"/>
        </w:rPr>
        <w:t>MADDE 22-</w:t>
      </w:r>
      <w:r w:rsidRPr="00A96C5B">
        <w:rPr>
          <w:rFonts w:ascii="Times New Roman" w:eastAsia="Times New Roman" w:hAnsi="Times New Roman" w:cs="Times New Roman"/>
          <w:bCs/>
          <w:sz w:val="18"/>
          <w:szCs w:val="18"/>
          <w:lang w:eastAsia="tr-TR"/>
        </w:rPr>
        <w:t xml:space="preserve"> Aynı Tebliğ eki </w:t>
      </w:r>
      <w:r w:rsidRPr="00A96C5B">
        <w:rPr>
          <w:rFonts w:ascii="Times New Roman" w:eastAsia="ヒラギノ明朝 Pro W3" w:hAnsi="Times New Roman" w:cs="Times New Roman"/>
          <w:sz w:val="18"/>
          <w:szCs w:val="18"/>
        </w:rPr>
        <w:t>Tanıya Dayalı İşlem Puan Listesi (EK-2/C)’</w:t>
      </w:r>
      <w:r w:rsidRPr="00A96C5B">
        <w:rPr>
          <w:rFonts w:ascii="Times New Roman" w:eastAsia="Times New Roman" w:hAnsi="Times New Roman" w:cs="Times New Roman"/>
          <w:bCs/>
          <w:sz w:val="18"/>
          <w:szCs w:val="18"/>
          <w:lang w:eastAsia="tr-TR"/>
        </w:rPr>
        <w:t>nde aşağıdaki düzenlemeler yapılmıştır.</w:t>
      </w:r>
    </w:p>
    <w:p w:rsidR="00A96C5B" w:rsidRPr="00A96C5B" w:rsidRDefault="00A96C5B" w:rsidP="00A96C5B">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a) Listede yer alan “P614040” SUT kodlu işlem satırı aşağıdaki şekilde değiştirilmiştir.</w:t>
      </w:r>
    </w:p>
    <w:p w:rsidR="00A96C5B" w:rsidRPr="00A96C5B" w:rsidRDefault="00A96C5B" w:rsidP="00A96C5B">
      <w:pPr>
        <w:tabs>
          <w:tab w:val="left" w:pos="851"/>
        </w:tabs>
        <w:spacing w:after="0" w:line="240" w:lineRule="exact"/>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81"/>
        <w:gridCol w:w="3046"/>
        <w:gridCol w:w="2552"/>
        <w:gridCol w:w="425"/>
        <w:gridCol w:w="425"/>
        <w:gridCol w:w="1134"/>
      </w:tblGrid>
      <w:tr w:rsidR="00A96C5B" w:rsidRPr="00A96C5B" w:rsidTr="00C433A4">
        <w:trPr>
          <w:trHeight w:val="397"/>
        </w:trPr>
        <w:tc>
          <w:tcPr>
            <w:tcW w:w="724" w:type="dxa"/>
            <w:vAlign w:val="center"/>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 xml:space="preserve">  1444                                    </w:t>
            </w:r>
          </w:p>
        </w:tc>
        <w:tc>
          <w:tcPr>
            <w:tcW w:w="781" w:type="dxa"/>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P614040</w:t>
            </w:r>
          </w:p>
        </w:tc>
        <w:tc>
          <w:tcPr>
            <w:tcW w:w="3046" w:type="dxa"/>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Posteriyor segmental enstrümantasyon; 6 veya daha az vertebra segmenti</w:t>
            </w:r>
          </w:p>
        </w:tc>
        <w:tc>
          <w:tcPr>
            <w:tcW w:w="2552" w:type="dxa"/>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Aynı başvuruda bir defadan fazla faturalandırılamaz. Perop iatrojenik instabilite gelişen vakalarda; hasta dosyasında postop BT'nin bulunması koşulu ile bedeli Kurumca karşılanır. BT ayrıca ödenmez.</w:t>
            </w:r>
          </w:p>
        </w:tc>
        <w:tc>
          <w:tcPr>
            <w:tcW w:w="425" w:type="dxa"/>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A3</w:t>
            </w:r>
          </w:p>
        </w:tc>
        <w:tc>
          <w:tcPr>
            <w:tcW w:w="425" w:type="dxa"/>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p>
        </w:tc>
        <w:tc>
          <w:tcPr>
            <w:tcW w:w="1134" w:type="dxa"/>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2.225,97</w:t>
            </w:r>
          </w:p>
        </w:tc>
      </w:tr>
    </w:tbl>
    <w:p w:rsidR="00A96C5B" w:rsidRPr="00A96C5B" w:rsidRDefault="00A96C5B" w:rsidP="00A96C5B">
      <w:pPr>
        <w:tabs>
          <w:tab w:val="left" w:pos="993"/>
        </w:tabs>
        <w:spacing w:after="0" w:line="240" w:lineRule="exact"/>
        <w:ind w:firstLine="709"/>
        <w:jc w:val="right"/>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 xml:space="preserve">                                                                                                                                      ”</w:t>
      </w:r>
    </w:p>
    <w:p w:rsidR="00A96C5B" w:rsidRPr="00A96C5B" w:rsidRDefault="00A96C5B" w:rsidP="00A96C5B">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b) Listede yer alan “P619911” SUT kodlu işlem satırı aşağıdaki şekilde değiştirilmiştir.</w:t>
      </w:r>
    </w:p>
    <w:p w:rsidR="00A96C5B" w:rsidRPr="00A96C5B" w:rsidRDefault="00A96C5B" w:rsidP="00A96C5B">
      <w:pPr>
        <w:tabs>
          <w:tab w:val="left" w:pos="851"/>
        </w:tabs>
        <w:spacing w:after="0" w:line="240" w:lineRule="exact"/>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81"/>
        <w:gridCol w:w="3046"/>
        <w:gridCol w:w="2552"/>
        <w:gridCol w:w="425"/>
        <w:gridCol w:w="425"/>
        <w:gridCol w:w="1134"/>
      </w:tblGrid>
      <w:tr w:rsidR="00A96C5B" w:rsidRPr="00A96C5B" w:rsidTr="00C433A4">
        <w:trPr>
          <w:trHeight w:val="397"/>
        </w:trPr>
        <w:tc>
          <w:tcPr>
            <w:tcW w:w="724" w:type="dxa"/>
            <w:vAlign w:val="center"/>
          </w:tcPr>
          <w:p w:rsidR="00A96C5B" w:rsidRPr="00A96C5B" w:rsidRDefault="00A96C5B" w:rsidP="00A96C5B">
            <w:pPr>
              <w:spacing w:after="0" w:line="240" w:lineRule="exact"/>
              <w:jc w:val="center"/>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2072</w:t>
            </w:r>
          </w:p>
        </w:tc>
        <w:tc>
          <w:tcPr>
            <w:tcW w:w="781" w:type="dxa"/>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P619911</w:t>
            </w:r>
          </w:p>
        </w:tc>
        <w:tc>
          <w:tcPr>
            <w:tcW w:w="3046" w:type="dxa"/>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Müdahaleli vajinal doğum (İlk doğum)</w:t>
            </w:r>
          </w:p>
        </w:tc>
        <w:tc>
          <w:tcPr>
            <w:tcW w:w="2552" w:type="dxa"/>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Servikal prostaglandinler hariç, epizyotomi dahil. Ömür boyu bir kez faturalandırılabilir.</w:t>
            </w:r>
          </w:p>
        </w:tc>
        <w:tc>
          <w:tcPr>
            <w:tcW w:w="425" w:type="dxa"/>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D</w:t>
            </w:r>
          </w:p>
        </w:tc>
        <w:tc>
          <w:tcPr>
            <w:tcW w:w="425" w:type="dxa"/>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w:t>
            </w:r>
          </w:p>
        </w:tc>
        <w:tc>
          <w:tcPr>
            <w:tcW w:w="1134" w:type="dxa"/>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1.096,12</w:t>
            </w:r>
          </w:p>
        </w:tc>
      </w:tr>
    </w:tbl>
    <w:p w:rsidR="00A96C5B" w:rsidRPr="00A96C5B" w:rsidRDefault="00A96C5B" w:rsidP="00A96C5B">
      <w:pPr>
        <w:tabs>
          <w:tab w:val="left" w:pos="993"/>
        </w:tabs>
        <w:spacing w:after="0" w:line="240" w:lineRule="exact"/>
        <w:jc w:val="right"/>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 xml:space="preserve">                                                                                                                                                   ”                                                                          </w:t>
      </w:r>
    </w:p>
    <w:p w:rsidR="00A96C5B" w:rsidRPr="00A96C5B" w:rsidRDefault="00A96C5B" w:rsidP="00A96C5B">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c) Listede yer alan “P619913” SUT kodlu işlem satırı aşağıdaki şekilde değiştirilmiştir.</w:t>
      </w:r>
    </w:p>
    <w:p w:rsidR="00A96C5B" w:rsidRPr="00A96C5B" w:rsidRDefault="00A96C5B" w:rsidP="00A96C5B">
      <w:pPr>
        <w:tabs>
          <w:tab w:val="left" w:pos="851"/>
        </w:tabs>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bCs/>
          <w:sz w:val="18"/>
          <w:szCs w:val="18"/>
          <w:lang w:eastAsia="tr-TR"/>
        </w:rPr>
        <w:t xml:space="preserve"> “</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81"/>
        <w:gridCol w:w="3046"/>
        <w:gridCol w:w="2552"/>
        <w:gridCol w:w="425"/>
        <w:gridCol w:w="425"/>
        <w:gridCol w:w="1134"/>
      </w:tblGrid>
      <w:tr w:rsidR="00A96C5B" w:rsidRPr="00A96C5B" w:rsidTr="00C433A4">
        <w:trPr>
          <w:trHeight w:val="397"/>
        </w:trPr>
        <w:tc>
          <w:tcPr>
            <w:tcW w:w="724" w:type="dxa"/>
            <w:vAlign w:val="center"/>
          </w:tcPr>
          <w:p w:rsidR="00A96C5B" w:rsidRPr="00A96C5B" w:rsidRDefault="00A96C5B" w:rsidP="00A96C5B">
            <w:pPr>
              <w:spacing w:after="0" w:line="240" w:lineRule="exact"/>
              <w:jc w:val="center"/>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2074</w:t>
            </w:r>
          </w:p>
        </w:tc>
        <w:tc>
          <w:tcPr>
            <w:tcW w:w="781" w:type="dxa"/>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P619913</w:t>
            </w:r>
          </w:p>
        </w:tc>
        <w:tc>
          <w:tcPr>
            <w:tcW w:w="3046" w:type="dxa"/>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Müdahaleli vajinal ilk doğum (Çoğul gebelik)</w:t>
            </w:r>
          </w:p>
        </w:tc>
        <w:tc>
          <w:tcPr>
            <w:tcW w:w="2552" w:type="dxa"/>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Servikal prostaglandinler hariç, epizyotomi dahil. Ömür boyu bir kez faturalandırılabilir.</w:t>
            </w:r>
          </w:p>
        </w:tc>
        <w:tc>
          <w:tcPr>
            <w:tcW w:w="425" w:type="dxa"/>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D</w:t>
            </w:r>
          </w:p>
        </w:tc>
        <w:tc>
          <w:tcPr>
            <w:tcW w:w="425" w:type="dxa"/>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w:t>
            </w:r>
          </w:p>
        </w:tc>
        <w:tc>
          <w:tcPr>
            <w:tcW w:w="1134" w:type="dxa"/>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1.138,80</w:t>
            </w:r>
          </w:p>
        </w:tc>
      </w:tr>
    </w:tbl>
    <w:p w:rsidR="00A96C5B" w:rsidRPr="00A96C5B" w:rsidRDefault="00A96C5B" w:rsidP="00A96C5B">
      <w:pPr>
        <w:tabs>
          <w:tab w:val="left" w:pos="993"/>
        </w:tabs>
        <w:spacing w:after="0" w:line="240" w:lineRule="exact"/>
        <w:ind w:firstLine="709"/>
        <w:jc w:val="right"/>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 xml:space="preserve">                                                                                                                                       ”                                                              </w:t>
      </w:r>
    </w:p>
    <w:p w:rsidR="00A96C5B" w:rsidRPr="00A96C5B" w:rsidRDefault="00A96C5B" w:rsidP="00A96C5B">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ç) Listede yer alan “P619921” SUT kodlu işlem satırı aşağıdaki şekilde değiştirilmiştir.</w:t>
      </w:r>
    </w:p>
    <w:p w:rsidR="00A96C5B" w:rsidRPr="00A96C5B" w:rsidRDefault="00A96C5B" w:rsidP="00A96C5B">
      <w:pPr>
        <w:tabs>
          <w:tab w:val="left" w:pos="851"/>
        </w:tabs>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 xml:space="preserve"> “</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851"/>
        <w:gridCol w:w="2976"/>
        <w:gridCol w:w="2552"/>
        <w:gridCol w:w="480"/>
        <w:gridCol w:w="406"/>
        <w:gridCol w:w="1098"/>
      </w:tblGrid>
      <w:tr w:rsidR="00A96C5B" w:rsidRPr="00A96C5B" w:rsidTr="00C433A4">
        <w:trPr>
          <w:trHeight w:val="397"/>
        </w:trPr>
        <w:tc>
          <w:tcPr>
            <w:tcW w:w="724" w:type="dxa"/>
            <w:vAlign w:val="center"/>
          </w:tcPr>
          <w:p w:rsidR="00A96C5B" w:rsidRPr="00A96C5B" w:rsidRDefault="00A96C5B" w:rsidP="00A96C5B">
            <w:pPr>
              <w:spacing w:after="0" w:line="240" w:lineRule="exact"/>
              <w:jc w:val="center"/>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2076</w:t>
            </w:r>
          </w:p>
        </w:tc>
        <w:tc>
          <w:tcPr>
            <w:tcW w:w="851" w:type="dxa"/>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P619921</w:t>
            </w:r>
          </w:p>
        </w:tc>
        <w:tc>
          <w:tcPr>
            <w:tcW w:w="2976" w:type="dxa"/>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Normal vajinal doğum (İlk doğum)</w:t>
            </w:r>
          </w:p>
        </w:tc>
        <w:tc>
          <w:tcPr>
            <w:tcW w:w="2552" w:type="dxa"/>
            <w:shd w:val="clear" w:color="auto" w:fill="auto"/>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Servikal prostaglandinler hariç, epizyotomi dahil. Ömür boyu bir kez faturalandırılabilir.</w:t>
            </w:r>
          </w:p>
        </w:tc>
        <w:tc>
          <w:tcPr>
            <w:tcW w:w="480" w:type="dxa"/>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D</w:t>
            </w:r>
          </w:p>
        </w:tc>
        <w:tc>
          <w:tcPr>
            <w:tcW w:w="406" w:type="dxa"/>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w:t>
            </w:r>
          </w:p>
        </w:tc>
        <w:tc>
          <w:tcPr>
            <w:tcW w:w="1098" w:type="dxa"/>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1.096,12</w:t>
            </w:r>
          </w:p>
        </w:tc>
      </w:tr>
    </w:tbl>
    <w:p w:rsidR="00A96C5B" w:rsidRPr="00A96C5B" w:rsidRDefault="00A96C5B" w:rsidP="00A96C5B">
      <w:pPr>
        <w:tabs>
          <w:tab w:val="left" w:pos="993"/>
        </w:tabs>
        <w:spacing w:after="0" w:line="240" w:lineRule="exact"/>
        <w:ind w:firstLine="709"/>
        <w:jc w:val="right"/>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 xml:space="preserve">                                                                                                                                        ”                                                                                                                                                                                                                                                                         </w:t>
      </w:r>
    </w:p>
    <w:p w:rsidR="00A96C5B" w:rsidRPr="00A96C5B" w:rsidRDefault="00A96C5B" w:rsidP="00A96C5B">
      <w:pPr>
        <w:tabs>
          <w:tab w:val="left" w:pos="851"/>
        </w:tabs>
        <w:spacing w:after="0" w:line="240" w:lineRule="exact"/>
        <w:ind w:firstLine="709"/>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bCs/>
          <w:sz w:val="18"/>
          <w:szCs w:val="18"/>
          <w:lang w:eastAsia="tr-TR"/>
        </w:rPr>
        <w:t>d) Listede yer alan “P619927” SUT kodlu işlem satırı aşağıdaki şekilde değiştirilmiştir.</w:t>
      </w:r>
      <w:r w:rsidRPr="00A96C5B">
        <w:rPr>
          <w:rFonts w:ascii="Times New Roman" w:eastAsia="Times New Roman" w:hAnsi="Times New Roman" w:cs="Times New Roman"/>
          <w:sz w:val="18"/>
          <w:szCs w:val="18"/>
          <w:lang w:eastAsia="tr-TR"/>
        </w:rPr>
        <w:t xml:space="preserve"> </w:t>
      </w:r>
    </w:p>
    <w:p w:rsidR="00A96C5B" w:rsidRPr="00A96C5B" w:rsidRDefault="00A96C5B" w:rsidP="00A96C5B">
      <w:pPr>
        <w:tabs>
          <w:tab w:val="left" w:pos="851"/>
        </w:tabs>
        <w:spacing w:after="0" w:line="240" w:lineRule="exact"/>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81"/>
        <w:gridCol w:w="3046"/>
        <w:gridCol w:w="2552"/>
        <w:gridCol w:w="425"/>
        <w:gridCol w:w="425"/>
        <w:gridCol w:w="1134"/>
      </w:tblGrid>
      <w:tr w:rsidR="00A96C5B" w:rsidRPr="00A96C5B" w:rsidTr="00C433A4">
        <w:trPr>
          <w:trHeight w:val="397"/>
        </w:trPr>
        <w:tc>
          <w:tcPr>
            <w:tcW w:w="724" w:type="dxa"/>
            <w:vAlign w:val="center"/>
          </w:tcPr>
          <w:p w:rsidR="00A96C5B" w:rsidRPr="00A96C5B" w:rsidRDefault="00A96C5B" w:rsidP="00A96C5B">
            <w:pPr>
              <w:spacing w:after="0" w:line="240" w:lineRule="exact"/>
              <w:jc w:val="center"/>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2081</w:t>
            </w:r>
          </w:p>
        </w:tc>
        <w:tc>
          <w:tcPr>
            <w:tcW w:w="781" w:type="dxa"/>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P619927</w:t>
            </w:r>
          </w:p>
        </w:tc>
        <w:tc>
          <w:tcPr>
            <w:tcW w:w="3046" w:type="dxa"/>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Normal vajinal ilk doğum (Çoğul gebelik)</w:t>
            </w:r>
          </w:p>
        </w:tc>
        <w:tc>
          <w:tcPr>
            <w:tcW w:w="2552" w:type="dxa"/>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Servikal prostaglandinler hariç, epizyotomi dahil. Ömür boyu bir kez faturalandırılabilir.</w:t>
            </w:r>
          </w:p>
        </w:tc>
        <w:tc>
          <w:tcPr>
            <w:tcW w:w="425" w:type="dxa"/>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D</w:t>
            </w:r>
          </w:p>
        </w:tc>
        <w:tc>
          <w:tcPr>
            <w:tcW w:w="425" w:type="dxa"/>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w:t>
            </w:r>
          </w:p>
        </w:tc>
        <w:tc>
          <w:tcPr>
            <w:tcW w:w="1134" w:type="dxa"/>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1.138,80</w:t>
            </w:r>
          </w:p>
        </w:tc>
      </w:tr>
    </w:tbl>
    <w:p w:rsidR="00A96C5B" w:rsidRPr="00A96C5B" w:rsidRDefault="00A96C5B" w:rsidP="00A96C5B">
      <w:pPr>
        <w:spacing w:after="0" w:line="240" w:lineRule="exact"/>
        <w:ind w:firstLine="709"/>
        <w:jc w:val="right"/>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 xml:space="preserve">                                                                  ”</w:t>
      </w:r>
    </w:p>
    <w:p w:rsidR="00A96C5B" w:rsidRPr="00A96C5B" w:rsidRDefault="00A96C5B" w:rsidP="00A96C5B">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
          <w:bCs/>
          <w:sz w:val="18"/>
          <w:szCs w:val="18"/>
          <w:lang w:eastAsia="tr-TR"/>
        </w:rPr>
        <w:t>MADDE 23-</w:t>
      </w:r>
      <w:r w:rsidRPr="00A96C5B">
        <w:rPr>
          <w:rFonts w:ascii="Times New Roman" w:eastAsia="Times New Roman" w:hAnsi="Times New Roman" w:cs="Times New Roman"/>
          <w:bCs/>
          <w:sz w:val="18"/>
          <w:szCs w:val="18"/>
          <w:lang w:eastAsia="tr-TR"/>
        </w:rPr>
        <w:t xml:space="preserve"> Aynı Tebliğ eki </w:t>
      </w:r>
      <w:r w:rsidRPr="00A96C5B">
        <w:rPr>
          <w:rFonts w:ascii="Times New Roman" w:eastAsia="ヒラギノ明朝 Pro W3" w:hAnsi="Times New Roman" w:cs="Times New Roman"/>
          <w:sz w:val="18"/>
          <w:szCs w:val="18"/>
        </w:rPr>
        <w:t>Diş Tedavileri Puan Listesi (EK-2/Ç)’</w:t>
      </w:r>
      <w:r w:rsidRPr="00A96C5B">
        <w:rPr>
          <w:rFonts w:ascii="Times New Roman" w:eastAsia="Times New Roman" w:hAnsi="Times New Roman" w:cs="Times New Roman"/>
          <w:bCs/>
          <w:sz w:val="18"/>
          <w:szCs w:val="18"/>
          <w:lang w:eastAsia="tr-TR"/>
        </w:rPr>
        <w:t>nde yer alan “402190” SUT kodlu işlem satırı aşağıdaki şekilde değiştirilmiştir.</w:t>
      </w:r>
    </w:p>
    <w:p w:rsidR="00A96C5B" w:rsidRPr="00A96C5B" w:rsidRDefault="00A96C5B" w:rsidP="00A96C5B">
      <w:pPr>
        <w:tabs>
          <w:tab w:val="left" w:pos="851"/>
        </w:tabs>
        <w:spacing w:after="0" w:line="240" w:lineRule="exact"/>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671"/>
        <w:gridCol w:w="782"/>
        <w:gridCol w:w="3098"/>
        <w:gridCol w:w="3686"/>
        <w:gridCol w:w="850"/>
      </w:tblGrid>
      <w:tr w:rsidR="00A96C5B" w:rsidRPr="00A96C5B" w:rsidTr="00C433A4">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A96C5B" w:rsidRPr="00A96C5B" w:rsidRDefault="00A96C5B" w:rsidP="00A96C5B">
            <w:pPr>
              <w:spacing w:after="0" w:line="240" w:lineRule="exact"/>
              <w:jc w:val="center"/>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37</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402190</w:t>
            </w:r>
          </w:p>
        </w:tc>
        <w:tc>
          <w:tcPr>
            <w:tcW w:w="3098" w:type="dxa"/>
            <w:tcBorders>
              <w:top w:val="single" w:sz="4" w:space="0" w:color="auto"/>
              <w:left w:val="nil"/>
              <w:bottom w:val="single" w:sz="4" w:space="0" w:color="auto"/>
              <w:right w:val="single" w:sz="4" w:space="0" w:color="auto"/>
            </w:tcBorders>
            <w:shd w:val="clear" w:color="auto" w:fill="auto"/>
            <w:vAlign w:val="center"/>
            <w:hideMark/>
          </w:tcPr>
          <w:p w:rsidR="00A96C5B" w:rsidRPr="00A96C5B" w:rsidRDefault="00A96C5B" w:rsidP="00A96C5B">
            <w:pPr>
              <w:spacing w:after="0" w:line="240" w:lineRule="exact"/>
              <w:ind w:firstLineChars="100" w:firstLine="180"/>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Cam iyonomer dolgu</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Lokal anestezi ücreti dahil. Aynı diş için 180 günden önce faturalandırılmaz. Aynı seansta aynı diş için 402130 kodlu işlem ile birlikte faturalandırılmaz. Sadece süt dişlerinde   faturalandırılır.</w:t>
            </w:r>
          </w:p>
        </w:tc>
        <w:tc>
          <w:tcPr>
            <w:tcW w:w="850" w:type="dxa"/>
            <w:tcBorders>
              <w:top w:val="single" w:sz="4" w:space="0" w:color="auto"/>
              <w:left w:val="nil"/>
              <w:bottom w:val="single" w:sz="4" w:space="0" w:color="auto"/>
              <w:right w:val="single" w:sz="4" w:space="0" w:color="auto"/>
            </w:tcBorders>
            <w:vAlign w:val="center"/>
          </w:tcPr>
          <w:p w:rsidR="00A96C5B" w:rsidRPr="00A96C5B" w:rsidRDefault="00A96C5B" w:rsidP="00A96C5B">
            <w:pPr>
              <w:spacing w:after="0" w:line="240" w:lineRule="exact"/>
              <w:ind w:firstLineChars="100" w:firstLine="180"/>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35,41</w:t>
            </w:r>
          </w:p>
        </w:tc>
      </w:tr>
    </w:tbl>
    <w:p w:rsidR="00A96C5B" w:rsidRPr="00A96C5B" w:rsidRDefault="00A96C5B" w:rsidP="00A96C5B">
      <w:pPr>
        <w:tabs>
          <w:tab w:val="left" w:pos="851"/>
        </w:tabs>
        <w:spacing w:after="0" w:line="240" w:lineRule="exact"/>
        <w:ind w:firstLine="709"/>
        <w:jc w:val="right"/>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 xml:space="preserve">                                                                                                                                      ”                                                              </w:t>
      </w:r>
    </w:p>
    <w:p w:rsidR="00A96C5B" w:rsidRPr="00A96C5B" w:rsidRDefault="00A96C5B" w:rsidP="00A96C5B">
      <w:pPr>
        <w:spacing w:after="0" w:line="240" w:lineRule="exact"/>
        <w:ind w:firstLine="709"/>
        <w:jc w:val="both"/>
        <w:rPr>
          <w:rFonts w:ascii="Times New Roman" w:hAnsi="Times New Roman" w:cs="Times New Roman"/>
          <w:bCs/>
          <w:sz w:val="18"/>
          <w:szCs w:val="18"/>
          <w:lang w:eastAsia="tr-TR"/>
        </w:rPr>
      </w:pPr>
      <w:r w:rsidRPr="00A96C5B">
        <w:rPr>
          <w:rFonts w:ascii="Times New Roman" w:hAnsi="Times New Roman" w:cs="Times New Roman"/>
          <w:b/>
          <w:bCs/>
          <w:sz w:val="18"/>
          <w:szCs w:val="18"/>
          <w:lang w:eastAsia="tr-TR"/>
        </w:rPr>
        <w:t xml:space="preserve">MADDE 24- </w:t>
      </w:r>
      <w:r w:rsidRPr="00A96C5B">
        <w:rPr>
          <w:rFonts w:ascii="Times New Roman" w:hAnsi="Times New Roman" w:cs="Times New Roman"/>
          <w:bCs/>
          <w:sz w:val="18"/>
          <w:szCs w:val="18"/>
          <w:lang w:eastAsia="tr-TR"/>
        </w:rPr>
        <w:t>Aynı Tebliğ eki “Birden Fazla Branşta Kullanılan Tıbbi Malzemeler Listesi  (EK-3/A)” nde aşağıdaki düzenlemeler yapılmıştır.</w:t>
      </w:r>
    </w:p>
    <w:p w:rsidR="00A96C5B" w:rsidRPr="00A96C5B" w:rsidRDefault="00A96C5B" w:rsidP="00A96C5B">
      <w:pPr>
        <w:spacing w:after="0" w:line="240" w:lineRule="exact"/>
        <w:ind w:firstLine="709"/>
        <w:jc w:val="both"/>
        <w:rPr>
          <w:rFonts w:ascii="Times New Roman" w:hAnsi="Times New Roman" w:cs="Times New Roman"/>
          <w:bCs/>
          <w:sz w:val="18"/>
          <w:szCs w:val="18"/>
          <w:lang w:eastAsia="tr-TR"/>
        </w:rPr>
      </w:pPr>
      <w:r w:rsidRPr="00A96C5B">
        <w:rPr>
          <w:rFonts w:ascii="Times New Roman" w:hAnsi="Times New Roman" w:cs="Times New Roman"/>
          <w:bCs/>
          <w:sz w:val="18"/>
          <w:szCs w:val="18"/>
          <w:lang w:eastAsia="tr-TR"/>
        </w:rPr>
        <w:t xml:space="preserve">a)  Listede yer alan “OR4240” SUT kodlu tıbbi malzeme satırı yürürlükten kaldırılmıştır. </w:t>
      </w:r>
    </w:p>
    <w:p w:rsidR="00A96C5B" w:rsidRPr="00A96C5B" w:rsidRDefault="00A96C5B" w:rsidP="00A96C5B">
      <w:pPr>
        <w:spacing w:after="0" w:line="240" w:lineRule="exact"/>
        <w:ind w:firstLine="709"/>
        <w:jc w:val="both"/>
        <w:rPr>
          <w:rFonts w:ascii="Times New Roman" w:hAnsi="Times New Roman" w:cs="Times New Roman"/>
          <w:bCs/>
          <w:sz w:val="18"/>
          <w:szCs w:val="18"/>
          <w:lang w:eastAsia="tr-TR"/>
        </w:rPr>
      </w:pPr>
      <w:r w:rsidRPr="00A96C5B">
        <w:rPr>
          <w:rFonts w:ascii="Times New Roman" w:hAnsi="Times New Roman" w:cs="Times New Roman"/>
          <w:bCs/>
          <w:sz w:val="18"/>
          <w:szCs w:val="18"/>
          <w:lang w:eastAsia="tr-TR"/>
        </w:rPr>
        <w:t xml:space="preserve">b) Listede yer alan “OR3290” SUT kodlu tıbbi malzemenin fiyatı aşağıdaki şekilde yeniden belirlenmiştir. </w:t>
      </w:r>
    </w:p>
    <w:p w:rsidR="00A96C5B" w:rsidRPr="00A96C5B" w:rsidRDefault="00A96C5B" w:rsidP="00A96C5B">
      <w:pPr>
        <w:spacing w:after="0" w:line="240" w:lineRule="exact"/>
        <w:ind w:firstLine="142"/>
        <w:jc w:val="both"/>
        <w:rPr>
          <w:rFonts w:ascii="Times New Roman" w:hAnsi="Times New Roman" w:cs="Times New Roman"/>
          <w:bCs/>
          <w:sz w:val="18"/>
          <w:szCs w:val="18"/>
          <w:lang w:eastAsia="tr-TR"/>
        </w:rPr>
      </w:pPr>
      <w:r w:rsidRPr="00A96C5B">
        <w:rPr>
          <w:rFonts w:ascii="Times New Roman" w:hAnsi="Times New Roman" w:cs="Times New Roman"/>
          <w:bCs/>
          <w:sz w:val="18"/>
          <w:szCs w:val="18"/>
          <w:lang w:eastAsia="tr-TR"/>
        </w:rPr>
        <w:t>“</w:t>
      </w:r>
    </w:p>
    <w:tbl>
      <w:tblPr>
        <w:tblStyle w:val="TabloKlavuzu11"/>
        <w:tblW w:w="0" w:type="auto"/>
        <w:tblInd w:w="250" w:type="dxa"/>
        <w:tblLook w:val="04A0" w:firstRow="1" w:lastRow="0" w:firstColumn="1" w:lastColumn="0" w:noHBand="0" w:noVBand="1"/>
      </w:tblPr>
      <w:tblGrid>
        <w:gridCol w:w="1414"/>
        <w:gridCol w:w="6334"/>
        <w:gridCol w:w="1182"/>
      </w:tblGrid>
      <w:tr w:rsidR="00A96C5B" w:rsidRPr="00A96C5B" w:rsidTr="00C433A4">
        <w:trPr>
          <w:trHeight w:val="256"/>
        </w:trPr>
        <w:tc>
          <w:tcPr>
            <w:tcW w:w="1414" w:type="dxa"/>
          </w:tcPr>
          <w:p w:rsidR="00A96C5B" w:rsidRPr="00A96C5B" w:rsidRDefault="00A96C5B" w:rsidP="00A96C5B">
            <w:pPr>
              <w:spacing w:line="240" w:lineRule="exact"/>
              <w:jc w:val="center"/>
              <w:rPr>
                <w:rFonts w:ascii="Times New Roman" w:hAnsi="Times New Roman" w:cs="Times New Roman"/>
                <w:sz w:val="18"/>
                <w:szCs w:val="18"/>
              </w:rPr>
            </w:pPr>
            <w:r w:rsidRPr="00A96C5B">
              <w:rPr>
                <w:rFonts w:ascii="Times New Roman" w:hAnsi="Times New Roman" w:cs="Times New Roman"/>
                <w:sz w:val="18"/>
                <w:szCs w:val="18"/>
              </w:rPr>
              <w:t>OR3290</w:t>
            </w:r>
          </w:p>
        </w:tc>
        <w:tc>
          <w:tcPr>
            <w:tcW w:w="6334" w:type="dxa"/>
          </w:tcPr>
          <w:p w:rsidR="00A96C5B" w:rsidRPr="00A96C5B" w:rsidRDefault="00A96C5B" w:rsidP="00A96C5B">
            <w:pPr>
              <w:spacing w:line="240" w:lineRule="exact"/>
              <w:jc w:val="both"/>
              <w:rPr>
                <w:rFonts w:ascii="Times New Roman" w:hAnsi="Times New Roman" w:cs="Times New Roman"/>
                <w:sz w:val="18"/>
                <w:szCs w:val="18"/>
              </w:rPr>
            </w:pPr>
            <w:r w:rsidRPr="00A96C5B">
              <w:rPr>
                <w:rFonts w:ascii="Times New Roman" w:hAnsi="Times New Roman" w:cs="Times New Roman"/>
                <w:sz w:val="18"/>
                <w:szCs w:val="18"/>
              </w:rPr>
              <w:t>Endoskopik/laparoskopik ultrasonik cerrahi probu</w:t>
            </w:r>
          </w:p>
        </w:tc>
        <w:tc>
          <w:tcPr>
            <w:tcW w:w="1182" w:type="dxa"/>
          </w:tcPr>
          <w:p w:rsidR="00A96C5B" w:rsidRPr="00A96C5B" w:rsidRDefault="00A96C5B" w:rsidP="00A96C5B">
            <w:pPr>
              <w:spacing w:line="240" w:lineRule="exact"/>
              <w:jc w:val="both"/>
              <w:rPr>
                <w:rFonts w:ascii="Times New Roman" w:hAnsi="Times New Roman" w:cs="Times New Roman"/>
                <w:sz w:val="18"/>
                <w:szCs w:val="18"/>
              </w:rPr>
            </w:pPr>
            <w:r w:rsidRPr="00A96C5B">
              <w:rPr>
                <w:rFonts w:ascii="Times New Roman" w:hAnsi="Times New Roman" w:cs="Times New Roman"/>
                <w:sz w:val="18"/>
                <w:szCs w:val="18"/>
              </w:rPr>
              <w:t xml:space="preserve">1.340,00   </w:t>
            </w:r>
          </w:p>
        </w:tc>
      </w:tr>
    </w:tbl>
    <w:p w:rsidR="00A96C5B" w:rsidRPr="00A96C5B" w:rsidRDefault="00A96C5B" w:rsidP="00A96C5B">
      <w:pPr>
        <w:tabs>
          <w:tab w:val="left" w:pos="709"/>
        </w:tabs>
        <w:spacing w:after="0" w:line="240" w:lineRule="exact"/>
        <w:ind w:firstLine="709"/>
        <w:jc w:val="right"/>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 xml:space="preserve">                                                                                                                                                                           ”</w:t>
      </w:r>
      <w:r w:rsidRPr="00A96C5B">
        <w:rPr>
          <w:rFonts w:ascii="Times New Roman" w:eastAsia="Times New Roman" w:hAnsi="Times New Roman" w:cs="Times New Roman"/>
          <w:sz w:val="18"/>
          <w:szCs w:val="18"/>
          <w:lang w:eastAsia="tr-TR"/>
        </w:rPr>
        <w:tab/>
        <w:t xml:space="preserve">                                                                                                                           </w:t>
      </w:r>
    </w:p>
    <w:p w:rsidR="00A96C5B" w:rsidRPr="00A96C5B" w:rsidRDefault="00A96C5B" w:rsidP="00A96C5B">
      <w:pPr>
        <w:spacing w:after="0" w:line="240" w:lineRule="exact"/>
        <w:ind w:firstLine="709"/>
        <w:jc w:val="both"/>
        <w:rPr>
          <w:rFonts w:ascii="Times New Roman" w:hAnsi="Times New Roman" w:cs="Times New Roman"/>
          <w:bCs/>
          <w:sz w:val="18"/>
          <w:szCs w:val="18"/>
          <w:lang w:eastAsia="tr-TR"/>
        </w:rPr>
      </w:pPr>
      <w:r w:rsidRPr="00A96C5B">
        <w:rPr>
          <w:rFonts w:ascii="Times New Roman" w:hAnsi="Times New Roman" w:cs="Times New Roman"/>
          <w:bCs/>
          <w:sz w:val="18"/>
          <w:szCs w:val="18"/>
          <w:lang w:eastAsia="tr-TR"/>
        </w:rPr>
        <w:lastRenderedPageBreak/>
        <w:t>c) Listede yer alan “OR4030” SUT kodlu tıbbi malzemenin fiyatı aşağıdaki şekilde yeniden belirlenmiştir.</w:t>
      </w:r>
    </w:p>
    <w:p w:rsidR="00A96C5B" w:rsidRPr="00A96C5B" w:rsidRDefault="00A96C5B" w:rsidP="00A96C5B">
      <w:pPr>
        <w:spacing w:after="0" w:line="240" w:lineRule="exact"/>
        <w:ind w:firstLine="142"/>
        <w:jc w:val="both"/>
        <w:rPr>
          <w:rFonts w:ascii="Times New Roman" w:hAnsi="Times New Roman" w:cs="Times New Roman"/>
          <w:bCs/>
          <w:sz w:val="18"/>
          <w:szCs w:val="18"/>
          <w:lang w:eastAsia="tr-TR"/>
        </w:rPr>
      </w:pPr>
      <w:r w:rsidRPr="00A96C5B">
        <w:rPr>
          <w:rFonts w:ascii="Times New Roman" w:hAnsi="Times New Roman" w:cs="Times New Roman"/>
          <w:bCs/>
          <w:sz w:val="18"/>
          <w:szCs w:val="18"/>
          <w:lang w:eastAsia="tr-TR"/>
        </w:rPr>
        <w:t>“</w:t>
      </w:r>
    </w:p>
    <w:tbl>
      <w:tblPr>
        <w:tblStyle w:val="TabloKlavuzu21"/>
        <w:tblW w:w="8930" w:type="dxa"/>
        <w:tblInd w:w="250" w:type="dxa"/>
        <w:tblLook w:val="04A0" w:firstRow="1" w:lastRow="0" w:firstColumn="1" w:lastColumn="0" w:noHBand="0" w:noVBand="1"/>
      </w:tblPr>
      <w:tblGrid>
        <w:gridCol w:w="1427"/>
        <w:gridCol w:w="6369"/>
        <w:gridCol w:w="1134"/>
      </w:tblGrid>
      <w:tr w:rsidR="00A96C5B" w:rsidRPr="00A96C5B" w:rsidTr="00C433A4">
        <w:trPr>
          <w:trHeight w:val="262"/>
        </w:trPr>
        <w:tc>
          <w:tcPr>
            <w:tcW w:w="1427" w:type="dxa"/>
          </w:tcPr>
          <w:p w:rsidR="00A96C5B" w:rsidRPr="00A96C5B" w:rsidRDefault="00A96C5B" w:rsidP="00A96C5B">
            <w:pPr>
              <w:spacing w:line="240" w:lineRule="exact"/>
              <w:jc w:val="center"/>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OR4030</w:t>
            </w:r>
          </w:p>
        </w:tc>
        <w:tc>
          <w:tcPr>
            <w:tcW w:w="6369" w:type="dxa"/>
          </w:tcPr>
          <w:p w:rsidR="00A96C5B" w:rsidRPr="00A96C5B" w:rsidRDefault="00A96C5B" w:rsidP="00A96C5B">
            <w:pPr>
              <w:spacing w:line="240" w:lineRule="exact"/>
              <w:ind w:firstLine="34"/>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EMİLEMEYEN ÇİFT YÜZLÜ YAMA, 111 cm² - 299 cm² ARASI (299 cm² DAHİL)</w:t>
            </w:r>
          </w:p>
        </w:tc>
        <w:tc>
          <w:tcPr>
            <w:tcW w:w="1134" w:type="dxa"/>
          </w:tcPr>
          <w:p w:rsidR="00A96C5B" w:rsidRPr="00A96C5B" w:rsidRDefault="00A96C5B" w:rsidP="00A96C5B">
            <w:pPr>
              <w:spacing w:line="240" w:lineRule="exact"/>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 xml:space="preserve">839,50   </w:t>
            </w:r>
          </w:p>
        </w:tc>
      </w:tr>
    </w:tbl>
    <w:p w:rsidR="00A96C5B" w:rsidRPr="00A96C5B" w:rsidRDefault="00A96C5B" w:rsidP="00A96C5B">
      <w:pPr>
        <w:spacing w:after="0" w:line="240" w:lineRule="exact"/>
        <w:ind w:left="92" w:firstLine="617"/>
        <w:jc w:val="right"/>
        <w:rPr>
          <w:rFonts w:ascii="Times New Roman" w:hAnsi="Times New Roman" w:cs="Times New Roman"/>
          <w:bCs/>
          <w:sz w:val="18"/>
          <w:szCs w:val="18"/>
          <w:lang w:eastAsia="tr-TR"/>
        </w:rPr>
      </w:pPr>
      <w:r w:rsidRPr="00A96C5B">
        <w:rPr>
          <w:rFonts w:ascii="Times New Roman" w:hAnsi="Times New Roman" w:cs="Times New Roman"/>
          <w:bCs/>
          <w:sz w:val="18"/>
          <w:szCs w:val="18"/>
          <w:lang w:eastAsia="tr-TR"/>
        </w:rPr>
        <w:t xml:space="preserve">                                                                                                                                          ”                                                          </w:t>
      </w:r>
    </w:p>
    <w:p w:rsidR="00A96C5B" w:rsidRPr="00A96C5B" w:rsidRDefault="00A96C5B" w:rsidP="00A96C5B">
      <w:pPr>
        <w:spacing w:after="0" w:line="240" w:lineRule="exact"/>
        <w:ind w:left="92" w:firstLine="617"/>
        <w:jc w:val="both"/>
        <w:rPr>
          <w:rFonts w:ascii="Times New Roman" w:hAnsi="Times New Roman" w:cs="Times New Roman"/>
          <w:b/>
          <w:bCs/>
          <w:sz w:val="18"/>
          <w:szCs w:val="18"/>
          <w:lang w:eastAsia="tr-TR"/>
        </w:rPr>
      </w:pPr>
      <w:r w:rsidRPr="00A96C5B">
        <w:rPr>
          <w:rFonts w:ascii="Times New Roman" w:hAnsi="Times New Roman" w:cs="Times New Roman"/>
          <w:bCs/>
          <w:sz w:val="18"/>
          <w:szCs w:val="18"/>
          <w:lang w:eastAsia="tr-TR"/>
        </w:rPr>
        <w:t xml:space="preserve">ç) Listede yer alan “DERİ HASTALIKLARINDA YARA BAKIMI” başlığı ile “OR4685”  SUT kodlu tıbbi malzeme satırı yürürlükten kaldırılmıştır. </w:t>
      </w:r>
    </w:p>
    <w:p w:rsidR="00A96C5B" w:rsidRPr="00A96C5B" w:rsidRDefault="00A96C5B" w:rsidP="00A96C5B">
      <w:pPr>
        <w:spacing w:after="0" w:line="240" w:lineRule="exact"/>
        <w:ind w:firstLine="709"/>
        <w:jc w:val="both"/>
        <w:rPr>
          <w:rFonts w:ascii="Times New Roman" w:hAnsi="Times New Roman" w:cs="Times New Roman"/>
          <w:bCs/>
          <w:sz w:val="18"/>
          <w:szCs w:val="18"/>
          <w:lang w:eastAsia="tr-TR"/>
        </w:rPr>
      </w:pPr>
      <w:r w:rsidRPr="00A96C5B">
        <w:rPr>
          <w:rFonts w:ascii="Times New Roman" w:hAnsi="Times New Roman" w:cs="Times New Roman"/>
          <w:b/>
          <w:bCs/>
          <w:sz w:val="18"/>
          <w:szCs w:val="18"/>
          <w:lang w:eastAsia="tr-TR"/>
        </w:rPr>
        <w:t xml:space="preserve">MADDE 25- </w:t>
      </w:r>
      <w:r w:rsidRPr="00A96C5B">
        <w:rPr>
          <w:rFonts w:ascii="Times New Roman" w:hAnsi="Times New Roman" w:cs="Times New Roman"/>
          <w:bCs/>
          <w:sz w:val="18"/>
          <w:szCs w:val="18"/>
          <w:lang w:eastAsia="tr-TR"/>
        </w:rPr>
        <w:t xml:space="preserve">Aynı Tebliğ eki “İşlem Puanına Dahil Basit Sıhhi Sarf Malzemeler Listesi (EK-3/B-1)” nin sonuna gelmek üzere aşağıdaki satır eklenmiştir. </w:t>
      </w:r>
    </w:p>
    <w:p w:rsidR="00A96C5B" w:rsidRPr="00A96C5B" w:rsidRDefault="00A96C5B" w:rsidP="00A96C5B">
      <w:pPr>
        <w:spacing w:after="0" w:line="240" w:lineRule="exact"/>
        <w:ind w:firstLine="142"/>
        <w:jc w:val="both"/>
        <w:rPr>
          <w:rFonts w:ascii="Times New Roman" w:hAnsi="Times New Roman" w:cs="Times New Roman"/>
          <w:bCs/>
          <w:sz w:val="18"/>
          <w:szCs w:val="18"/>
          <w:lang w:eastAsia="tr-TR"/>
        </w:rPr>
      </w:pPr>
      <w:r w:rsidRPr="00A96C5B">
        <w:rPr>
          <w:rFonts w:ascii="Times New Roman" w:hAnsi="Times New Roman" w:cs="Times New Roman"/>
          <w:bCs/>
          <w:sz w:val="18"/>
          <w:szCs w:val="18"/>
          <w:lang w:eastAsia="tr-TR"/>
        </w:rPr>
        <w:t>“</w:t>
      </w:r>
    </w:p>
    <w:tbl>
      <w:tblPr>
        <w:tblW w:w="8930" w:type="dxa"/>
        <w:tblInd w:w="212" w:type="dxa"/>
        <w:tblCellMar>
          <w:left w:w="70" w:type="dxa"/>
          <w:right w:w="70" w:type="dxa"/>
        </w:tblCellMar>
        <w:tblLook w:val="04A0" w:firstRow="1" w:lastRow="0" w:firstColumn="1" w:lastColumn="0" w:noHBand="0" w:noVBand="1"/>
      </w:tblPr>
      <w:tblGrid>
        <w:gridCol w:w="1448"/>
        <w:gridCol w:w="6065"/>
        <w:gridCol w:w="1417"/>
      </w:tblGrid>
      <w:tr w:rsidR="00A96C5B" w:rsidRPr="00A96C5B" w:rsidTr="00C433A4">
        <w:trPr>
          <w:trHeight w:val="315"/>
        </w:trPr>
        <w:tc>
          <w:tcPr>
            <w:tcW w:w="1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C5B" w:rsidRPr="00A96C5B" w:rsidRDefault="00A96C5B" w:rsidP="00A96C5B">
            <w:pPr>
              <w:spacing w:after="0" w:line="240" w:lineRule="exact"/>
              <w:jc w:val="center"/>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54</w:t>
            </w:r>
          </w:p>
        </w:tc>
        <w:tc>
          <w:tcPr>
            <w:tcW w:w="6065" w:type="dxa"/>
            <w:tcBorders>
              <w:top w:val="single" w:sz="4" w:space="0" w:color="auto"/>
              <w:left w:val="nil"/>
              <w:bottom w:val="single" w:sz="4" w:space="0" w:color="auto"/>
              <w:right w:val="single" w:sz="4" w:space="0" w:color="auto"/>
            </w:tcBorders>
            <w:shd w:val="clear" w:color="auto" w:fill="auto"/>
            <w:noWrap/>
            <w:vAlign w:val="bottom"/>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Nazal oksijen kanülü</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Diğer Malzeme</w:t>
            </w:r>
          </w:p>
        </w:tc>
      </w:tr>
    </w:tbl>
    <w:p w:rsidR="00A96C5B" w:rsidRPr="00A96C5B" w:rsidRDefault="00A96C5B" w:rsidP="00A96C5B">
      <w:pPr>
        <w:spacing w:after="0" w:line="240" w:lineRule="exact"/>
        <w:ind w:firstLine="709"/>
        <w:jc w:val="right"/>
        <w:rPr>
          <w:rFonts w:ascii="Times New Roman" w:hAnsi="Times New Roman" w:cs="Times New Roman"/>
          <w:bCs/>
          <w:sz w:val="18"/>
          <w:szCs w:val="18"/>
          <w:lang w:eastAsia="tr-TR"/>
        </w:rPr>
      </w:pPr>
      <w:r w:rsidRPr="00A96C5B">
        <w:rPr>
          <w:rFonts w:ascii="Times New Roman" w:hAnsi="Times New Roman" w:cs="Times New Roman"/>
          <w:bCs/>
          <w:sz w:val="18"/>
          <w:szCs w:val="18"/>
          <w:lang w:eastAsia="tr-TR"/>
        </w:rPr>
        <w:t xml:space="preserve">                                                                                                                                        ”                                                                                                                                                                           </w:t>
      </w:r>
    </w:p>
    <w:p w:rsidR="00A96C5B" w:rsidRPr="00A96C5B" w:rsidRDefault="00A96C5B" w:rsidP="00A96C5B">
      <w:pPr>
        <w:tabs>
          <w:tab w:val="left" w:pos="1134"/>
        </w:tabs>
        <w:autoSpaceDE w:val="0"/>
        <w:autoSpaceDN w:val="0"/>
        <w:adjustRightInd w:val="0"/>
        <w:spacing w:after="0" w:line="240" w:lineRule="exact"/>
        <w:ind w:firstLine="709"/>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
          <w:bCs/>
          <w:sz w:val="18"/>
          <w:szCs w:val="18"/>
          <w:lang w:eastAsia="tr-TR"/>
        </w:rPr>
        <w:t xml:space="preserve">MADDE 26- </w:t>
      </w:r>
      <w:r w:rsidRPr="00A96C5B">
        <w:rPr>
          <w:rFonts w:ascii="Times New Roman" w:eastAsia="Times New Roman" w:hAnsi="Times New Roman" w:cs="Times New Roman"/>
          <w:sz w:val="18"/>
          <w:szCs w:val="18"/>
          <w:lang w:eastAsia="tr-TR"/>
        </w:rPr>
        <w:t>Aynı Tebliğ eki “</w:t>
      </w:r>
      <w:r w:rsidRPr="00A96C5B">
        <w:rPr>
          <w:rFonts w:ascii="Times New Roman" w:eastAsia="Times New Roman" w:hAnsi="Times New Roman" w:cs="Times New Roman"/>
          <w:bCs/>
          <w:sz w:val="18"/>
          <w:szCs w:val="18"/>
          <w:lang w:eastAsia="tr-TR"/>
        </w:rPr>
        <w:t>Eksternal Alt Ve Üst Ekstremite/Gövde Protez Ortezler Listesi ( Ek-3/C-2)” nde aşağıdaki düzenlemeler yapılmıştır.</w:t>
      </w:r>
    </w:p>
    <w:p w:rsidR="00A96C5B" w:rsidRPr="00A96C5B" w:rsidRDefault="00A96C5B" w:rsidP="00A96C5B">
      <w:pPr>
        <w:spacing w:after="0" w:line="240" w:lineRule="exact"/>
        <w:ind w:firstLine="709"/>
        <w:jc w:val="both"/>
        <w:rPr>
          <w:rFonts w:ascii="Times New Roman" w:hAnsi="Times New Roman" w:cs="Times New Roman"/>
          <w:bCs/>
          <w:sz w:val="18"/>
          <w:szCs w:val="18"/>
          <w:lang w:eastAsia="tr-TR"/>
        </w:rPr>
      </w:pPr>
      <w:r w:rsidRPr="00A96C5B">
        <w:rPr>
          <w:rFonts w:ascii="Times New Roman" w:eastAsia="Times New Roman" w:hAnsi="Times New Roman" w:cs="Times New Roman"/>
          <w:sz w:val="18"/>
          <w:szCs w:val="18"/>
          <w:lang w:eastAsia="tr-TR"/>
        </w:rPr>
        <w:t>a)</w:t>
      </w:r>
      <w:r w:rsidRPr="00A96C5B">
        <w:rPr>
          <w:rFonts w:ascii="Times New Roman" w:hAnsi="Times New Roman" w:cs="Times New Roman"/>
          <w:bCs/>
          <w:sz w:val="18"/>
          <w:szCs w:val="18"/>
          <w:lang w:eastAsia="tr-TR"/>
        </w:rPr>
        <w:t xml:space="preserve"> Listede yer alan “OP1171” SUT kodlu tıbbi malzemenin fiyatı aşağıdaki şekilde yeniden belirlenmiştir.</w:t>
      </w:r>
    </w:p>
    <w:p w:rsidR="00A96C5B" w:rsidRPr="00A96C5B" w:rsidRDefault="00A96C5B" w:rsidP="00A96C5B">
      <w:pPr>
        <w:tabs>
          <w:tab w:val="left" w:pos="1134"/>
        </w:tabs>
        <w:autoSpaceDE w:val="0"/>
        <w:autoSpaceDN w:val="0"/>
        <w:adjustRightInd w:val="0"/>
        <w:spacing w:after="0" w:line="240" w:lineRule="exact"/>
        <w:ind w:firstLine="709"/>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w:t>
      </w:r>
    </w:p>
    <w:tbl>
      <w:tblPr>
        <w:tblW w:w="8930" w:type="dxa"/>
        <w:tblInd w:w="212" w:type="dxa"/>
        <w:tblCellMar>
          <w:left w:w="70" w:type="dxa"/>
          <w:right w:w="70" w:type="dxa"/>
        </w:tblCellMar>
        <w:tblLook w:val="04A0" w:firstRow="1" w:lastRow="0" w:firstColumn="1" w:lastColumn="0" w:noHBand="0" w:noVBand="1"/>
      </w:tblPr>
      <w:tblGrid>
        <w:gridCol w:w="1418"/>
        <w:gridCol w:w="6378"/>
        <w:gridCol w:w="1134"/>
      </w:tblGrid>
      <w:tr w:rsidR="00A96C5B" w:rsidRPr="00A96C5B" w:rsidTr="00C433A4">
        <w:trPr>
          <w:trHeight w:val="282"/>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C5B" w:rsidRPr="00A96C5B" w:rsidRDefault="00A96C5B" w:rsidP="00A96C5B">
            <w:pPr>
              <w:spacing w:after="0" w:line="240" w:lineRule="exact"/>
              <w:jc w:val="center"/>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OP1171</w:t>
            </w:r>
          </w:p>
        </w:tc>
        <w:tc>
          <w:tcPr>
            <w:tcW w:w="6378" w:type="dxa"/>
            <w:tcBorders>
              <w:top w:val="single" w:sz="4" w:space="0" w:color="auto"/>
              <w:left w:val="nil"/>
              <w:bottom w:val="single" w:sz="4" w:space="0" w:color="auto"/>
              <w:right w:val="single" w:sz="4" w:space="0" w:color="auto"/>
            </w:tcBorders>
            <w:shd w:val="clear" w:color="auto" w:fill="auto"/>
            <w:noWrap/>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DİZ ALTI PROTEZ SİLİKON LİNER DEĞİŞİMİ</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684,00</w:t>
            </w:r>
          </w:p>
        </w:tc>
      </w:tr>
    </w:tbl>
    <w:p w:rsidR="00A96C5B" w:rsidRPr="00A96C5B" w:rsidRDefault="00A96C5B" w:rsidP="00A96C5B">
      <w:pPr>
        <w:keepNext/>
        <w:keepLines/>
        <w:tabs>
          <w:tab w:val="left" w:pos="284"/>
          <w:tab w:val="left" w:pos="567"/>
        </w:tabs>
        <w:spacing w:after="0" w:line="240" w:lineRule="exact"/>
        <w:ind w:left="709" w:right="-142"/>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 xml:space="preserve">                                                                                                                                                                                         ”                                                                                                                                                                                                   </w:t>
      </w:r>
      <w:r w:rsidRPr="00A96C5B">
        <w:rPr>
          <w:rFonts w:ascii="Times New Roman" w:hAnsi="Times New Roman" w:cs="Times New Roman"/>
          <w:bCs/>
          <w:sz w:val="18"/>
          <w:szCs w:val="18"/>
          <w:lang w:eastAsia="tr-TR"/>
        </w:rPr>
        <w:t xml:space="preserve">                     </w:t>
      </w:r>
      <w:r w:rsidRPr="00A96C5B">
        <w:rPr>
          <w:rFonts w:ascii="Times New Roman" w:eastAsia="Times New Roman" w:hAnsi="Times New Roman" w:cs="Times New Roman"/>
          <w:sz w:val="18"/>
          <w:szCs w:val="18"/>
          <w:lang w:eastAsia="tr-TR"/>
        </w:rPr>
        <w:t>b)</w:t>
      </w:r>
      <w:r w:rsidRPr="00A96C5B">
        <w:rPr>
          <w:rFonts w:ascii="Times New Roman" w:hAnsi="Times New Roman" w:cs="Times New Roman"/>
          <w:bCs/>
          <w:sz w:val="18"/>
          <w:szCs w:val="18"/>
          <w:lang w:eastAsia="tr-TR"/>
        </w:rPr>
        <w:t xml:space="preserve"> Listede yer alan </w:t>
      </w:r>
      <w:r w:rsidRPr="00A96C5B">
        <w:rPr>
          <w:rFonts w:ascii="Times New Roman" w:eastAsia="Times New Roman" w:hAnsi="Times New Roman" w:cs="Times New Roman"/>
          <w:sz w:val="18"/>
          <w:szCs w:val="18"/>
          <w:lang w:eastAsia="tr-TR"/>
        </w:rPr>
        <w:t xml:space="preserve">“OP1193” SUT kodlu </w:t>
      </w:r>
      <w:r w:rsidRPr="00A96C5B">
        <w:rPr>
          <w:rFonts w:ascii="Times New Roman" w:hAnsi="Times New Roman" w:cs="Times New Roman"/>
          <w:bCs/>
          <w:sz w:val="18"/>
          <w:szCs w:val="18"/>
          <w:lang w:eastAsia="tr-TR"/>
        </w:rPr>
        <w:t xml:space="preserve">tıbbi malzemenin fiyatı aşağıdaki şekilde yeniden belirlenmiştir. </w:t>
      </w:r>
    </w:p>
    <w:p w:rsidR="00A96C5B" w:rsidRPr="00A96C5B" w:rsidRDefault="00A96C5B" w:rsidP="00A96C5B">
      <w:pPr>
        <w:keepNext/>
        <w:keepLines/>
        <w:tabs>
          <w:tab w:val="left" w:pos="720"/>
        </w:tabs>
        <w:spacing w:after="0" w:line="240" w:lineRule="exact"/>
        <w:ind w:firstLine="720"/>
        <w:jc w:val="both"/>
        <w:rPr>
          <w:rFonts w:ascii="Times New Roman" w:eastAsia="Times New Roman" w:hAnsi="Times New Roman" w:cs="Times New Roman"/>
          <w:sz w:val="18"/>
          <w:szCs w:val="18"/>
          <w:lang w:eastAsia="tr-TR"/>
        </w:rPr>
      </w:pPr>
      <w:r w:rsidRPr="00A96C5B">
        <w:rPr>
          <w:rFonts w:ascii="Times New Roman" w:hAnsi="Times New Roman" w:cs="Times New Roman"/>
          <w:bCs/>
          <w:sz w:val="18"/>
          <w:szCs w:val="18"/>
          <w:lang w:eastAsia="tr-TR"/>
        </w:rPr>
        <w:t xml:space="preserve">  “</w:t>
      </w:r>
    </w:p>
    <w:tbl>
      <w:tblPr>
        <w:tblW w:w="0" w:type="auto"/>
        <w:tblInd w:w="212" w:type="dxa"/>
        <w:tblCellMar>
          <w:left w:w="70" w:type="dxa"/>
          <w:right w:w="70" w:type="dxa"/>
        </w:tblCellMar>
        <w:tblLook w:val="04A0" w:firstRow="1" w:lastRow="0" w:firstColumn="1" w:lastColumn="0" w:noHBand="0" w:noVBand="1"/>
      </w:tblPr>
      <w:tblGrid>
        <w:gridCol w:w="1418"/>
        <w:gridCol w:w="271"/>
        <w:gridCol w:w="6125"/>
        <w:gridCol w:w="1116"/>
      </w:tblGrid>
      <w:tr w:rsidR="00A96C5B" w:rsidRPr="00A96C5B" w:rsidTr="00C433A4">
        <w:trPr>
          <w:trHeight w:val="242"/>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C5B" w:rsidRPr="00A96C5B" w:rsidRDefault="00A96C5B" w:rsidP="00A96C5B">
            <w:pPr>
              <w:spacing w:after="0" w:line="240" w:lineRule="exact"/>
              <w:jc w:val="center"/>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OP1193</w:t>
            </w:r>
          </w:p>
        </w:tc>
        <w:tc>
          <w:tcPr>
            <w:tcW w:w="271" w:type="dxa"/>
            <w:tcBorders>
              <w:top w:val="single" w:sz="4" w:space="0" w:color="auto"/>
              <w:left w:val="nil"/>
              <w:bottom w:val="single" w:sz="4" w:space="0" w:color="auto"/>
              <w:right w:val="nil"/>
            </w:tcBorders>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p>
        </w:tc>
        <w:tc>
          <w:tcPr>
            <w:tcW w:w="6125" w:type="dxa"/>
            <w:tcBorders>
              <w:top w:val="single" w:sz="4" w:space="0" w:color="auto"/>
              <w:left w:val="nil"/>
              <w:bottom w:val="single" w:sz="4" w:space="0" w:color="auto"/>
              <w:right w:val="single" w:sz="4" w:space="0" w:color="auto"/>
            </w:tcBorders>
            <w:shd w:val="clear" w:color="auto" w:fill="auto"/>
            <w:noWrap/>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DİZ ÜSTÜ PROTEZ SİLİKON LİNER DEĞİŞİMİ</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734,40</w:t>
            </w:r>
          </w:p>
        </w:tc>
      </w:tr>
    </w:tbl>
    <w:p w:rsidR="00A96C5B" w:rsidRPr="00A96C5B" w:rsidRDefault="00A96C5B" w:rsidP="00A96C5B">
      <w:pPr>
        <w:keepNext/>
        <w:keepLines/>
        <w:tabs>
          <w:tab w:val="left" w:pos="720"/>
        </w:tabs>
        <w:spacing w:after="0" w:line="240" w:lineRule="exact"/>
        <w:jc w:val="right"/>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 xml:space="preserve">                                                                                                                                                     ”                                                                                                                                                               </w:t>
      </w:r>
    </w:p>
    <w:p w:rsidR="00A96C5B" w:rsidRPr="00A96C5B" w:rsidRDefault="00A96C5B" w:rsidP="00A96C5B">
      <w:pPr>
        <w:keepNext/>
        <w:keepLines/>
        <w:tabs>
          <w:tab w:val="left" w:pos="720"/>
        </w:tabs>
        <w:spacing w:after="0" w:line="240" w:lineRule="exact"/>
        <w:ind w:firstLine="720"/>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b/>
          <w:bCs/>
          <w:sz w:val="18"/>
          <w:szCs w:val="18"/>
          <w:lang w:eastAsia="tr-TR"/>
        </w:rPr>
        <w:t>MADDE 27-</w:t>
      </w:r>
      <w:r w:rsidRPr="00A96C5B">
        <w:rPr>
          <w:rFonts w:ascii="Times New Roman" w:eastAsia="Times New Roman" w:hAnsi="Times New Roman" w:cs="Times New Roman"/>
          <w:sz w:val="18"/>
          <w:szCs w:val="18"/>
          <w:lang w:eastAsia="tr-TR"/>
        </w:rPr>
        <w:t xml:space="preserve"> </w:t>
      </w:r>
      <w:r w:rsidRPr="00A96C5B">
        <w:rPr>
          <w:rFonts w:ascii="Times New Roman" w:eastAsia="Times New Roman" w:hAnsi="Times New Roman" w:cs="Times New Roman"/>
          <w:bCs/>
          <w:sz w:val="18"/>
          <w:szCs w:val="18"/>
          <w:lang w:eastAsia="tr-TR"/>
        </w:rPr>
        <w:t xml:space="preserve">Aynı Tebliğ eki  “Diğer Protez ve Ortezler Listesi (Ek-3/C-3)” nde yer alan “DO1004” SUT kodlu </w:t>
      </w:r>
      <w:r w:rsidRPr="00A96C5B">
        <w:rPr>
          <w:rFonts w:ascii="Times New Roman" w:hAnsi="Times New Roman" w:cs="Times New Roman"/>
          <w:bCs/>
          <w:sz w:val="18"/>
          <w:szCs w:val="18"/>
          <w:lang w:eastAsia="tr-TR"/>
        </w:rPr>
        <w:t>tıbbi malzemenin fiyatı aşağıdaki şekilde yeniden belirlenmiştir.</w:t>
      </w:r>
    </w:p>
    <w:p w:rsidR="00A96C5B" w:rsidRPr="00A96C5B" w:rsidRDefault="00A96C5B" w:rsidP="00A96C5B">
      <w:pPr>
        <w:keepNext/>
        <w:keepLines/>
        <w:tabs>
          <w:tab w:val="left" w:pos="720"/>
        </w:tabs>
        <w:spacing w:after="0" w:line="240" w:lineRule="exact"/>
        <w:ind w:firstLine="720"/>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 xml:space="preserve"> “                                                                   </w:t>
      </w:r>
    </w:p>
    <w:tbl>
      <w:tblPr>
        <w:tblW w:w="0" w:type="auto"/>
        <w:tblInd w:w="212" w:type="dxa"/>
        <w:tblCellMar>
          <w:left w:w="70" w:type="dxa"/>
          <w:right w:w="70" w:type="dxa"/>
        </w:tblCellMar>
        <w:tblLook w:val="04A0" w:firstRow="1" w:lastRow="0" w:firstColumn="1" w:lastColumn="0" w:noHBand="0" w:noVBand="1"/>
      </w:tblPr>
      <w:tblGrid>
        <w:gridCol w:w="1418"/>
        <w:gridCol w:w="6378"/>
        <w:gridCol w:w="1134"/>
      </w:tblGrid>
      <w:tr w:rsidR="00A96C5B" w:rsidRPr="00A96C5B" w:rsidTr="00C433A4">
        <w:trPr>
          <w:trHeight w:val="304"/>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C5B" w:rsidRPr="00A96C5B" w:rsidRDefault="00A96C5B" w:rsidP="00A96C5B">
            <w:pPr>
              <w:spacing w:after="0" w:line="240" w:lineRule="exact"/>
              <w:jc w:val="center"/>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DO1004</w:t>
            </w:r>
          </w:p>
        </w:tc>
        <w:tc>
          <w:tcPr>
            <w:tcW w:w="6378" w:type="dxa"/>
            <w:tcBorders>
              <w:top w:val="single" w:sz="4" w:space="0" w:color="auto"/>
              <w:left w:val="nil"/>
              <w:bottom w:val="single" w:sz="4" w:space="0" w:color="auto"/>
              <w:right w:val="single" w:sz="4" w:space="0" w:color="auto"/>
            </w:tcBorders>
            <w:shd w:val="clear" w:color="auto" w:fill="auto"/>
            <w:noWrap/>
            <w:vAlign w:val="center"/>
            <w:hideMark/>
          </w:tcPr>
          <w:p w:rsidR="00A96C5B" w:rsidRPr="00A96C5B" w:rsidRDefault="00A96C5B" w:rsidP="00A96C5B">
            <w:pPr>
              <w:spacing w:after="0" w:line="240" w:lineRule="exact"/>
              <w:ind w:firstLine="82"/>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DİJİTAL PROGRAMLANABİLİR İŞİTME CİHAZI</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750,00</w:t>
            </w:r>
          </w:p>
        </w:tc>
      </w:tr>
    </w:tbl>
    <w:p w:rsidR="00A96C5B" w:rsidRPr="00A96C5B" w:rsidRDefault="00A96C5B" w:rsidP="00A96C5B">
      <w:pPr>
        <w:keepNext/>
        <w:keepLines/>
        <w:tabs>
          <w:tab w:val="left" w:pos="720"/>
        </w:tabs>
        <w:spacing w:after="0" w:line="240" w:lineRule="exact"/>
        <w:ind w:firstLine="720"/>
        <w:jc w:val="both"/>
        <w:rPr>
          <w:rFonts w:ascii="Times New Roman" w:eastAsia="Times New Roman" w:hAnsi="Times New Roman" w:cs="Times New Roman"/>
          <w:b/>
          <w:bCs/>
          <w:color w:val="000000"/>
          <w:sz w:val="18"/>
          <w:szCs w:val="18"/>
          <w:lang w:eastAsia="tr-TR"/>
        </w:rPr>
      </w:pPr>
      <w:r w:rsidRPr="00A96C5B">
        <w:rPr>
          <w:rFonts w:ascii="Times New Roman" w:eastAsia="Times New Roman" w:hAnsi="Times New Roman" w:cs="Times New Roman"/>
          <w:b/>
          <w:bCs/>
          <w:color w:val="000000"/>
          <w:sz w:val="18"/>
          <w:szCs w:val="18"/>
          <w:lang w:eastAsia="tr-TR"/>
        </w:rPr>
        <w:t xml:space="preserve">                                                                                                                                                                                    </w:t>
      </w:r>
      <w:r w:rsidRPr="00A96C5B">
        <w:rPr>
          <w:rFonts w:ascii="Times New Roman" w:eastAsia="Times New Roman" w:hAnsi="Times New Roman" w:cs="Times New Roman"/>
          <w:sz w:val="18"/>
          <w:szCs w:val="18"/>
          <w:lang w:eastAsia="tr-TR"/>
        </w:rPr>
        <w:t xml:space="preserve">”  </w:t>
      </w:r>
      <w:r w:rsidRPr="00A96C5B">
        <w:rPr>
          <w:rFonts w:ascii="Times New Roman" w:eastAsia="Times New Roman" w:hAnsi="Times New Roman" w:cs="Times New Roman"/>
          <w:b/>
          <w:bCs/>
          <w:color w:val="000000"/>
          <w:sz w:val="18"/>
          <w:szCs w:val="18"/>
          <w:lang w:eastAsia="tr-TR"/>
        </w:rPr>
        <w:t xml:space="preserve">   </w:t>
      </w:r>
    </w:p>
    <w:p w:rsidR="00A96C5B" w:rsidRPr="00A96C5B" w:rsidRDefault="00A96C5B" w:rsidP="00A96C5B">
      <w:pPr>
        <w:keepNext/>
        <w:keepLines/>
        <w:tabs>
          <w:tab w:val="left" w:pos="720"/>
        </w:tabs>
        <w:spacing w:after="0" w:line="240" w:lineRule="exact"/>
        <w:ind w:firstLine="720"/>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
          <w:bCs/>
          <w:color w:val="000000"/>
          <w:sz w:val="18"/>
          <w:szCs w:val="18"/>
          <w:lang w:eastAsia="tr-TR"/>
        </w:rPr>
        <w:t>MADDE 28-</w:t>
      </w:r>
      <w:r w:rsidRPr="00A96C5B">
        <w:rPr>
          <w:rFonts w:ascii="Times New Roman" w:eastAsia="Times New Roman" w:hAnsi="Times New Roman" w:cs="Times New Roman"/>
          <w:color w:val="000000"/>
          <w:sz w:val="18"/>
          <w:szCs w:val="18"/>
          <w:lang w:eastAsia="tr-TR"/>
        </w:rPr>
        <w:t xml:space="preserve"> </w:t>
      </w:r>
      <w:r w:rsidRPr="00A96C5B">
        <w:rPr>
          <w:rFonts w:ascii="Times New Roman" w:eastAsia="Times New Roman" w:hAnsi="Times New Roman" w:cs="Times New Roman"/>
          <w:bCs/>
          <w:sz w:val="18"/>
          <w:szCs w:val="18"/>
          <w:lang w:eastAsia="tr-TR"/>
        </w:rPr>
        <w:t>Aynı Tebliğ eki “Tıbbi Sarf Malzemeler Listesi (Ek-3/C-4)” nde aşağıdaki düzenlemeler yapılmıştır.</w:t>
      </w:r>
    </w:p>
    <w:p w:rsidR="00A96C5B" w:rsidRPr="00A96C5B" w:rsidRDefault="00A96C5B" w:rsidP="00A96C5B">
      <w:pPr>
        <w:keepNext/>
        <w:keepLines/>
        <w:spacing w:after="0" w:line="240" w:lineRule="exact"/>
        <w:ind w:firstLine="720"/>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 xml:space="preserve">a) </w:t>
      </w:r>
      <w:r w:rsidRPr="00A96C5B">
        <w:rPr>
          <w:rFonts w:ascii="Times New Roman" w:hAnsi="Times New Roman" w:cs="Times New Roman"/>
          <w:bCs/>
          <w:sz w:val="18"/>
          <w:szCs w:val="18"/>
          <w:lang w:eastAsia="tr-TR"/>
        </w:rPr>
        <w:t>Listede yer alan “</w:t>
      </w:r>
      <w:r w:rsidRPr="00A96C5B">
        <w:rPr>
          <w:rFonts w:ascii="Times New Roman" w:eastAsia="Times New Roman" w:hAnsi="Times New Roman" w:cs="Times New Roman"/>
          <w:bCs/>
          <w:sz w:val="18"/>
          <w:szCs w:val="18"/>
          <w:lang w:eastAsia="tr-TR"/>
        </w:rPr>
        <w:t>İşitsel İmplantlar Sarf Malzemeleri” başlıklı maddesinin üçüncü fıkrasının sonuna gelmek üzere aşağıdaki ibare eklenmiştir.</w:t>
      </w:r>
    </w:p>
    <w:p w:rsidR="00A96C5B" w:rsidRPr="00A96C5B" w:rsidRDefault="00A96C5B" w:rsidP="00A96C5B">
      <w:pPr>
        <w:keepNext/>
        <w:keepLines/>
        <w:tabs>
          <w:tab w:val="left" w:pos="720"/>
        </w:tabs>
        <w:spacing w:after="0" w:line="240" w:lineRule="exact"/>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“Ancak, miat süresi sonunda yapılan yenileme işlemlerinde işlemcinin teslim edilmesine gerek bulunmamaktadır.”</w:t>
      </w:r>
    </w:p>
    <w:p w:rsidR="00A96C5B" w:rsidRPr="00A96C5B" w:rsidRDefault="00A96C5B" w:rsidP="00A96C5B">
      <w:pPr>
        <w:keepNext/>
        <w:keepLines/>
        <w:tabs>
          <w:tab w:val="left" w:pos="720"/>
        </w:tabs>
        <w:spacing w:after="0" w:line="240" w:lineRule="exact"/>
        <w:ind w:firstLine="720"/>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color w:val="000000"/>
          <w:sz w:val="18"/>
          <w:szCs w:val="18"/>
          <w:lang w:eastAsia="tr-TR"/>
        </w:rPr>
        <w:t xml:space="preserve">b) </w:t>
      </w:r>
      <w:r w:rsidRPr="00A96C5B">
        <w:rPr>
          <w:rFonts w:ascii="Times New Roman" w:hAnsi="Times New Roman" w:cs="Times New Roman"/>
          <w:bCs/>
          <w:sz w:val="18"/>
          <w:szCs w:val="18"/>
          <w:lang w:eastAsia="tr-TR"/>
        </w:rPr>
        <w:t>Listede yer alan “</w:t>
      </w:r>
      <w:r w:rsidRPr="00A96C5B">
        <w:rPr>
          <w:rFonts w:ascii="Times New Roman" w:eastAsia="Times New Roman" w:hAnsi="Times New Roman" w:cs="Times New Roman"/>
          <w:color w:val="000000"/>
          <w:sz w:val="18"/>
          <w:szCs w:val="18"/>
          <w:lang w:eastAsia="tr-TR"/>
        </w:rPr>
        <w:t xml:space="preserve">İşitsel İmplantlar Sarf Malzemeleri” başlıklı maddesine aşağıdaki </w:t>
      </w:r>
      <w:r w:rsidRPr="00A96C5B">
        <w:rPr>
          <w:rFonts w:ascii="Times New Roman" w:eastAsia="Times New Roman" w:hAnsi="Times New Roman" w:cs="Times New Roman"/>
          <w:sz w:val="18"/>
          <w:szCs w:val="18"/>
          <w:lang w:eastAsia="tr-TR"/>
        </w:rPr>
        <w:t>fıkra eklenmiştir.</w:t>
      </w:r>
    </w:p>
    <w:p w:rsidR="00A96C5B" w:rsidRPr="00A96C5B" w:rsidRDefault="00A96C5B" w:rsidP="00A96C5B">
      <w:pPr>
        <w:keepNext/>
        <w:keepLines/>
        <w:tabs>
          <w:tab w:val="left" w:pos="720"/>
        </w:tabs>
        <w:spacing w:after="0" w:line="240" w:lineRule="exact"/>
        <w:ind w:firstLine="720"/>
        <w:jc w:val="both"/>
        <w:rPr>
          <w:rFonts w:ascii="Times New Roman" w:eastAsia="Times New Roman" w:hAnsi="Times New Roman" w:cs="Times New Roman"/>
          <w:color w:val="000000"/>
          <w:sz w:val="18"/>
          <w:szCs w:val="18"/>
          <w:lang w:eastAsia="tr-TR"/>
        </w:rPr>
      </w:pPr>
      <w:r w:rsidRPr="00A96C5B">
        <w:rPr>
          <w:rFonts w:ascii="Times New Roman" w:eastAsia="Times New Roman" w:hAnsi="Times New Roman" w:cs="Times New Roman"/>
          <w:color w:val="000000"/>
          <w:sz w:val="18"/>
          <w:szCs w:val="18"/>
          <w:lang w:eastAsia="tr-TR"/>
        </w:rPr>
        <w:t>“(4) 1/12/2016 tarihinden önce yapılmış olan işitsel implanta ait işlem bedelini, uygulamanın yapıldığı tarihte işlemin Kurumumuz ödeme kapsamında olmaması, ödeme kapsamında olsa dahi ödeme kural/kriterlerine uymaması veya işlemin yapıldığına dair verilerin sistemde görüntülenememesi gibi sebeplerden ötürü, kendi imkanları ile karşılayan sigortalıların sarf malzeme bedelleri; Kurumun ilgili birimlerine başvurularak bu birimlerce kayıt altına alınması halinde Kurumca karşılanır.”</w:t>
      </w:r>
    </w:p>
    <w:p w:rsidR="00A96C5B" w:rsidRPr="00A96C5B" w:rsidRDefault="00A96C5B" w:rsidP="00A96C5B">
      <w:pPr>
        <w:keepNext/>
        <w:keepLines/>
        <w:tabs>
          <w:tab w:val="left" w:pos="720"/>
        </w:tabs>
        <w:spacing w:after="0" w:line="240" w:lineRule="exact"/>
        <w:ind w:firstLine="720"/>
        <w:jc w:val="both"/>
        <w:rPr>
          <w:rFonts w:ascii="Times New Roman" w:eastAsia="Times New Roman" w:hAnsi="Times New Roman" w:cs="Times New Roman"/>
          <w:color w:val="000000"/>
          <w:sz w:val="18"/>
          <w:szCs w:val="18"/>
          <w:lang w:eastAsia="tr-TR"/>
        </w:rPr>
      </w:pPr>
      <w:r w:rsidRPr="00A96C5B">
        <w:rPr>
          <w:rFonts w:ascii="Times New Roman" w:eastAsia="Times New Roman" w:hAnsi="Times New Roman" w:cs="Times New Roman"/>
          <w:color w:val="000000"/>
          <w:sz w:val="18"/>
          <w:szCs w:val="18"/>
          <w:lang w:eastAsia="tr-TR"/>
        </w:rPr>
        <w:t xml:space="preserve">c) Aşağıdaki tabloda yer alan </w:t>
      </w:r>
      <w:r w:rsidRPr="00A96C5B">
        <w:rPr>
          <w:rFonts w:ascii="Times New Roman" w:hAnsi="Times New Roman" w:cs="Times New Roman"/>
          <w:bCs/>
          <w:sz w:val="18"/>
          <w:szCs w:val="18"/>
          <w:lang w:eastAsia="tr-TR"/>
        </w:rPr>
        <w:t xml:space="preserve">tıbbi malzemelerin fiyatları </w:t>
      </w:r>
      <w:r w:rsidRPr="00A96C5B">
        <w:rPr>
          <w:rFonts w:ascii="Times New Roman" w:eastAsia="Times New Roman" w:hAnsi="Times New Roman" w:cs="Times New Roman"/>
          <w:color w:val="000000"/>
          <w:sz w:val="18"/>
          <w:szCs w:val="18"/>
          <w:lang w:eastAsia="tr-TR"/>
        </w:rPr>
        <w:t>aşağıdaki</w:t>
      </w:r>
      <w:r w:rsidRPr="00A96C5B">
        <w:rPr>
          <w:rFonts w:ascii="Times New Roman" w:hAnsi="Times New Roman" w:cs="Times New Roman"/>
          <w:bCs/>
          <w:sz w:val="18"/>
          <w:szCs w:val="18"/>
          <w:lang w:eastAsia="tr-TR"/>
        </w:rPr>
        <w:t xml:space="preserve"> şekilde yeniden belirlenmiştir.</w:t>
      </w:r>
    </w:p>
    <w:p w:rsidR="00A96C5B" w:rsidRPr="00A96C5B" w:rsidRDefault="00A96C5B" w:rsidP="00A96C5B">
      <w:pPr>
        <w:keepNext/>
        <w:keepLines/>
        <w:tabs>
          <w:tab w:val="left" w:pos="720"/>
        </w:tabs>
        <w:spacing w:after="0" w:line="240" w:lineRule="exact"/>
        <w:ind w:firstLine="142"/>
        <w:jc w:val="both"/>
        <w:rPr>
          <w:rFonts w:ascii="Times New Roman" w:eastAsia="Times New Roman" w:hAnsi="Times New Roman" w:cs="Times New Roman"/>
          <w:bCs/>
          <w:color w:val="000000"/>
          <w:sz w:val="18"/>
          <w:szCs w:val="18"/>
          <w:lang w:eastAsia="tr-TR"/>
        </w:rPr>
      </w:pPr>
      <w:r w:rsidRPr="00A96C5B">
        <w:rPr>
          <w:rFonts w:ascii="Times New Roman" w:eastAsia="Times New Roman" w:hAnsi="Times New Roman" w:cs="Times New Roman"/>
          <w:bCs/>
          <w:color w:val="000000"/>
          <w:sz w:val="18"/>
          <w:szCs w:val="18"/>
          <w:lang w:eastAsia="tr-TR"/>
        </w:rPr>
        <w:t>“</w:t>
      </w:r>
    </w:p>
    <w:tbl>
      <w:tblPr>
        <w:tblW w:w="0" w:type="auto"/>
        <w:tblInd w:w="212" w:type="dxa"/>
        <w:tblCellMar>
          <w:left w:w="70" w:type="dxa"/>
          <w:right w:w="70" w:type="dxa"/>
        </w:tblCellMar>
        <w:tblLook w:val="04A0" w:firstRow="1" w:lastRow="0" w:firstColumn="1" w:lastColumn="0" w:noHBand="0" w:noVBand="1"/>
      </w:tblPr>
      <w:tblGrid>
        <w:gridCol w:w="1524"/>
        <w:gridCol w:w="6272"/>
        <w:gridCol w:w="1134"/>
      </w:tblGrid>
      <w:tr w:rsidR="00A96C5B" w:rsidRPr="00A96C5B" w:rsidTr="00C433A4">
        <w:trPr>
          <w:trHeight w:val="227"/>
        </w:trPr>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A10038</w:t>
            </w:r>
          </w:p>
        </w:tc>
        <w:tc>
          <w:tcPr>
            <w:tcW w:w="6272" w:type="dxa"/>
            <w:tcBorders>
              <w:top w:val="single" w:sz="4" w:space="0" w:color="auto"/>
              <w:left w:val="nil"/>
              <w:bottom w:val="single" w:sz="4" w:space="0" w:color="auto"/>
              <w:right w:val="single" w:sz="4" w:space="0" w:color="auto"/>
            </w:tcBorders>
            <w:shd w:val="clear" w:color="auto" w:fill="auto"/>
            <w:noWrap/>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KOLOSTOMİ TORBASI (ADAPTÖR İÇİN) (FİLTRE DAHİL)</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96C5B" w:rsidRPr="00A96C5B" w:rsidRDefault="00A96C5B" w:rsidP="00A96C5B">
            <w:pPr>
              <w:spacing w:after="0" w:line="240" w:lineRule="exact"/>
              <w:jc w:val="center"/>
              <w:rPr>
                <w:rFonts w:ascii="Times New Roman" w:eastAsia="Times New Roman" w:hAnsi="Times New Roman" w:cs="Times New Roman"/>
                <w:color w:val="000000"/>
                <w:sz w:val="18"/>
                <w:szCs w:val="18"/>
                <w:lang w:eastAsia="tr-TR"/>
              </w:rPr>
            </w:pPr>
            <w:r w:rsidRPr="00A96C5B">
              <w:rPr>
                <w:rFonts w:ascii="Times New Roman" w:eastAsia="Times New Roman" w:hAnsi="Times New Roman" w:cs="Times New Roman"/>
                <w:color w:val="000000"/>
                <w:sz w:val="18"/>
                <w:szCs w:val="18"/>
                <w:lang w:eastAsia="tr-TR"/>
              </w:rPr>
              <w:t>3,38</w:t>
            </w:r>
          </w:p>
        </w:tc>
      </w:tr>
      <w:tr w:rsidR="00A96C5B" w:rsidRPr="00A96C5B" w:rsidTr="00C433A4">
        <w:trPr>
          <w:trHeight w:val="284"/>
        </w:trPr>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A10047</w:t>
            </w:r>
          </w:p>
        </w:tc>
        <w:tc>
          <w:tcPr>
            <w:tcW w:w="6272" w:type="dxa"/>
            <w:tcBorders>
              <w:top w:val="single" w:sz="4" w:space="0" w:color="auto"/>
              <w:left w:val="nil"/>
              <w:bottom w:val="single" w:sz="4" w:space="0" w:color="auto"/>
              <w:right w:val="single" w:sz="4" w:space="0" w:color="auto"/>
            </w:tcBorders>
            <w:shd w:val="clear" w:color="auto" w:fill="auto"/>
            <w:noWrap/>
            <w:vAlign w:val="center"/>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STOMA CAP</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6C5B" w:rsidRPr="00A96C5B" w:rsidRDefault="00A96C5B" w:rsidP="00A96C5B">
            <w:pPr>
              <w:spacing w:after="0" w:line="240" w:lineRule="exact"/>
              <w:jc w:val="center"/>
              <w:rPr>
                <w:rFonts w:ascii="Times New Roman" w:eastAsia="Times New Roman" w:hAnsi="Times New Roman" w:cs="Times New Roman"/>
                <w:color w:val="000000"/>
                <w:sz w:val="18"/>
                <w:szCs w:val="18"/>
                <w:lang w:eastAsia="tr-TR"/>
              </w:rPr>
            </w:pPr>
            <w:r w:rsidRPr="00A96C5B">
              <w:rPr>
                <w:rFonts w:ascii="Times New Roman" w:eastAsia="Times New Roman" w:hAnsi="Times New Roman" w:cs="Times New Roman"/>
                <w:color w:val="000000"/>
                <w:sz w:val="18"/>
                <w:szCs w:val="18"/>
                <w:lang w:eastAsia="tr-TR"/>
              </w:rPr>
              <w:t>4,56</w:t>
            </w:r>
          </w:p>
        </w:tc>
      </w:tr>
      <w:tr w:rsidR="00A96C5B" w:rsidRPr="00A96C5B" w:rsidTr="00C433A4">
        <w:trPr>
          <w:trHeight w:val="284"/>
        </w:trPr>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A10062</w:t>
            </w:r>
          </w:p>
        </w:tc>
        <w:tc>
          <w:tcPr>
            <w:tcW w:w="6272" w:type="dxa"/>
            <w:tcBorders>
              <w:top w:val="single" w:sz="4" w:space="0" w:color="auto"/>
              <w:left w:val="nil"/>
              <w:bottom w:val="single" w:sz="4" w:space="0" w:color="auto"/>
              <w:right w:val="single" w:sz="4" w:space="0" w:color="auto"/>
            </w:tcBorders>
            <w:shd w:val="clear" w:color="auto" w:fill="auto"/>
            <w:noWrap/>
            <w:vAlign w:val="center"/>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HASTA DEVRESİ, PEDİATRİK</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6C5B" w:rsidRPr="00A96C5B" w:rsidRDefault="00A96C5B" w:rsidP="00A96C5B">
            <w:pPr>
              <w:spacing w:after="0" w:line="240" w:lineRule="exact"/>
              <w:jc w:val="center"/>
              <w:rPr>
                <w:rFonts w:ascii="Times New Roman" w:eastAsia="Times New Roman" w:hAnsi="Times New Roman" w:cs="Times New Roman"/>
                <w:color w:val="000000"/>
                <w:sz w:val="18"/>
                <w:szCs w:val="18"/>
                <w:lang w:eastAsia="tr-TR"/>
              </w:rPr>
            </w:pPr>
            <w:r w:rsidRPr="00A96C5B">
              <w:rPr>
                <w:rFonts w:ascii="Times New Roman" w:eastAsia="Times New Roman" w:hAnsi="Times New Roman" w:cs="Times New Roman"/>
                <w:color w:val="000000"/>
                <w:sz w:val="18"/>
                <w:szCs w:val="18"/>
                <w:lang w:eastAsia="tr-TR"/>
              </w:rPr>
              <w:t>46,00</w:t>
            </w:r>
          </w:p>
        </w:tc>
      </w:tr>
      <w:tr w:rsidR="00A96C5B" w:rsidRPr="00A96C5B" w:rsidTr="00C433A4">
        <w:trPr>
          <w:trHeight w:val="284"/>
        </w:trPr>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A10063</w:t>
            </w:r>
          </w:p>
        </w:tc>
        <w:tc>
          <w:tcPr>
            <w:tcW w:w="6272" w:type="dxa"/>
            <w:tcBorders>
              <w:top w:val="single" w:sz="4" w:space="0" w:color="auto"/>
              <w:left w:val="nil"/>
              <w:bottom w:val="single" w:sz="4" w:space="0" w:color="auto"/>
              <w:right w:val="single" w:sz="4" w:space="0" w:color="auto"/>
            </w:tcBorders>
            <w:shd w:val="clear" w:color="auto" w:fill="auto"/>
            <w:noWrap/>
            <w:vAlign w:val="center"/>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HASTA DEVRESİ, ERİSKİN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6C5B" w:rsidRPr="00A96C5B" w:rsidRDefault="00A96C5B" w:rsidP="00A96C5B">
            <w:pPr>
              <w:spacing w:after="0" w:line="240" w:lineRule="exact"/>
              <w:jc w:val="center"/>
              <w:rPr>
                <w:rFonts w:ascii="Times New Roman" w:eastAsia="Times New Roman" w:hAnsi="Times New Roman" w:cs="Times New Roman"/>
                <w:color w:val="000000"/>
                <w:sz w:val="18"/>
                <w:szCs w:val="18"/>
                <w:lang w:eastAsia="tr-TR"/>
              </w:rPr>
            </w:pPr>
            <w:r w:rsidRPr="00A96C5B">
              <w:rPr>
                <w:rFonts w:ascii="Times New Roman" w:eastAsia="Times New Roman" w:hAnsi="Times New Roman" w:cs="Times New Roman"/>
                <w:color w:val="000000"/>
                <w:sz w:val="18"/>
                <w:szCs w:val="18"/>
                <w:lang w:eastAsia="tr-TR"/>
              </w:rPr>
              <w:t>46,00</w:t>
            </w:r>
          </w:p>
        </w:tc>
      </w:tr>
      <w:tr w:rsidR="00A96C5B" w:rsidRPr="00A96C5B" w:rsidTr="00C433A4">
        <w:trPr>
          <w:trHeight w:val="284"/>
        </w:trPr>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A10088</w:t>
            </w:r>
          </w:p>
        </w:tc>
        <w:tc>
          <w:tcPr>
            <w:tcW w:w="6272" w:type="dxa"/>
            <w:tcBorders>
              <w:top w:val="single" w:sz="4" w:space="0" w:color="auto"/>
              <w:left w:val="nil"/>
              <w:bottom w:val="single" w:sz="4" w:space="0" w:color="auto"/>
              <w:right w:val="single" w:sz="4" w:space="0" w:color="auto"/>
            </w:tcBorders>
            <w:shd w:val="clear" w:color="auto" w:fill="auto"/>
            <w:noWrap/>
            <w:vAlign w:val="center"/>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FENESTRELİ</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6C5B" w:rsidRPr="00A96C5B" w:rsidRDefault="00A96C5B" w:rsidP="00A96C5B">
            <w:pPr>
              <w:spacing w:after="0" w:line="240" w:lineRule="exact"/>
              <w:jc w:val="center"/>
              <w:rPr>
                <w:rFonts w:ascii="Times New Roman" w:eastAsia="Times New Roman" w:hAnsi="Times New Roman" w:cs="Times New Roman"/>
                <w:color w:val="000000"/>
                <w:sz w:val="18"/>
                <w:szCs w:val="18"/>
                <w:lang w:eastAsia="tr-TR"/>
              </w:rPr>
            </w:pPr>
            <w:r w:rsidRPr="00A96C5B">
              <w:rPr>
                <w:rFonts w:ascii="Times New Roman" w:eastAsia="Times New Roman" w:hAnsi="Times New Roman" w:cs="Times New Roman"/>
                <w:color w:val="000000"/>
                <w:sz w:val="18"/>
                <w:szCs w:val="18"/>
                <w:lang w:eastAsia="tr-TR"/>
              </w:rPr>
              <w:t>100,00</w:t>
            </w:r>
          </w:p>
        </w:tc>
      </w:tr>
    </w:tbl>
    <w:p w:rsidR="00A96C5B" w:rsidRPr="00A96C5B" w:rsidRDefault="00A96C5B" w:rsidP="00A96C5B">
      <w:pPr>
        <w:keepNext/>
        <w:keepLines/>
        <w:tabs>
          <w:tab w:val="left" w:pos="720"/>
        </w:tabs>
        <w:spacing w:after="0" w:line="240" w:lineRule="exact"/>
        <w:ind w:firstLine="720"/>
        <w:jc w:val="right"/>
        <w:rPr>
          <w:rFonts w:ascii="Times New Roman" w:eastAsia="Times New Roman" w:hAnsi="Times New Roman" w:cs="Times New Roman"/>
          <w:bCs/>
          <w:color w:val="000000"/>
          <w:sz w:val="18"/>
          <w:szCs w:val="18"/>
          <w:lang w:eastAsia="tr-TR"/>
        </w:rPr>
      </w:pPr>
      <w:r w:rsidRPr="00A96C5B">
        <w:rPr>
          <w:rFonts w:ascii="Times New Roman" w:eastAsia="Times New Roman" w:hAnsi="Times New Roman" w:cs="Times New Roman"/>
          <w:bCs/>
          <w:color w:val="000000"/>
          <w:sz w:val="18"/>
          <w:szCs w:val="18"/>
          <w:lang w:eastAsia="tr-TR"/>
        </w:rPr>
        <w:t xml:space="preserve">”                                                                                                                                           </w:t>
      </w:r>
    </w:p>
    <w:p w:rsidR="00A96C5B" w:rsidRPr="00A96C5B" w:rsidRDefault="00A96C5B" w:rsidP="00A96C5B">
      <w:pPr>
        <w:keepNext/>
        <w:keepLines/>
        <w:tabs>
          <w:tab w:val="left" w:pos="720"/>
        </w:tabs>
        <w:spacing w:after="0" w:line="240" w:lineRule="exact"/>
        <w:ind w:firstLine="720"/>
        <w:jc w:val="both"/>
        <w:rPr>
          <w:rFonts w:ascii="Times New Roman" w:eastAsia="Times New Roman" w:hAnsi="Times New Roman" w:cs="Times New Roman"/>
          <w:color w:val="000000"/>
          <w:sz w:val="18"/>
          <w:szCs w:val="18"/>
          <w:lang w:eastAsia="tr-TR"/>
        </w:rPr>
      </w:pPr>
      <w:r w:rsidRPr="00A96C5B">
        <w:rPr>
          <w:rFonts w:ascii="Times New Roman" w:eastAsia="Times New Roman" w:hAnsi="Times New Roman" w:cs="Times New Roman"/>
          <w:b/>
          <w:bCs/>
          <w:color w:val="000000"/>
          <w:sz w:val="18"/>
          <w:szCs w:val="18"/>
          <w:lang w:eastAsia="tr-TR"/>
        </w:rPr>
        <w:t>MADDE 29-</w:t>
      </w:r>
      <w:r w:rsidRPr="00A96C5B">
        <w:rPr>
          <w:rFonts w:ascii="Times New Roman" w:eastAsia="Times New Roman" w:hAnsi="Times New Roman" w:cs="Times New Roman"/>
          <w:color w:val="000000"/>
          <w:sz w:val="18"/>
          <w:szCs w:val="18"/>
          <w:lang w:eastAsia="tr-TR"/>
        </w:rPr>
        <w:t xml:space="preserve"> </w:t>
      </w:r>
      <w:r w:rsidRPr="00A96C5B">
        <w:rPr>
          <w:rFonts w:ascii="Times New Roman" w:eastAsia="Times New Roman" w:hAnsi="Times New Roman" w:cs="Times New Roman"/>
          <w:bCs/>
          <w:sz w:val="18"/>
          <w:szCs w:val="18"/>
          <w:lang w:eastAsia="tr-TR"/>
        </w:rPr>
        <w:t xml:space="preserve">Aynı Tebliğ eki “Özel Hallerde Karşılanan Tıbbi Malzemeler Listesi (Ek-3/C-5)” nde </w:t>
      </w:r>
      <w:r w:rsidRPr="00A96C5B">
        <w:rPr>
          <w:rFonts w:ascii="Times New Roman" w:eastAsia="Times New Roman" w:hAnsi="Times New Roman" w:cs="Times New Roman"/>
          <w:color w:val="000000"/>
          <w:sz w:val="18"/>
          <w:szCs w:val="18"/>
          <w:lang w:eastAsia="tr-TR"/>
        </w:rPr>
        <w:t>aşağıdaki düzenlemeler yapılmıştır.</w:t>
      </w:r>
    </w:p>
    <w:p w:rsidR="00A96C5B" w:rsidRPr="00A96C5B" w:rsidRDefault="00A96C5B" w:rsidP="00A96C5B">
      <w:pPr>
        <w:keepNext/>
        <w:keepLines/>
        <w:tabs>
          <w:tab w:val="left" w:pos="720"/>
        </w:tabs>
        <w:spacing w:after="0" w:line="240" w:lineRule="exact"/>
        <w:jc w:val="both"/>
        <w:rPr>
          <w:rFonts w:ascii="Times New Roman" w:hAnsi="Times New Roman" w:cs="Times New Roman"/>
          <w:bCs/>
          <w:sz w:val="18"/>
          <w:szCs w:val="18"/>
          <w:lang w:eastAsia="tr-TR"/>
        </w:rPr>
      </w:pPr>
      <w:r w:rsidRPr="00A96C5B">
        <w:rPr>
          <w:rFonts w:ascii="Times New Roman" w:eastAsia="Times New Roman" w:hAnsi="Times New Roman" w:cs="Times New Roman"/>
          <w:color w:val="000000"/>
          <w:sz w:val="18"/>
          <w:szCs w:val="18"/>
          <w:lang w:eastAsia="tr-TR"/>
        </w:rPr>
        <w:t xml:space="preserve">               a) Listede yer alan </w:t>
      </w:r>
      <w:r w:rsidRPr="00A96C5B">
        <w:rPr>
          <w:rFonts w:ascii="Times New Roman" w:hAnsi="Times New Roman" w:cs="Times New Roman"/>
          <w:bCs/>
          <w:color w:val="000000" w:themeColor="text1"/>
          <w:sz w:val="18"/>
          <w:szCs w:val="18"/>
          <w:lang w:eastAsia="tr-TR"/>
        </w:rPr>
        <w:t xml:space="preserve">“100000” SUT kodlu </w:t>
      </w:r>
      <w:r w:rsidRPr="00A96C5B">
        <w:rPr>
          <w:rFonts w:ascii="Times New Roman" w:hAnsi="Times New Roman" w:cs="Times New Roman"/>
          <w:bCs/>
          <w:sz w:val="18"/>
          <w:szCs w:val="18"/>
          <w:lang w:eastAsia="tr-TR"/>
        </w:rPr>
        <w:t xml:space="preserve">tıbbi malzemenin fiyatı aşağıdaki şekilde yeniden belirlenmiştir. </w:t>
      </w:r>
    </w:p>
    <w:p w:rsidR="00A96C5B" w:rsidRPr="00A96C5B" w:rsidRDefault="00A96C5B" w:rsidP="00A96C5B">
      <w:pPr>
        <w:keepNext/>
        <w:keepLines/>
        <w:tabs>
          <w:tab w:val="left" w:pos="720"/>
        </w:tabs>
        <w:spacing w:after="0" w:line="240" w:lineRule="exact"/>
        <w:ind w:left="720" w:hanging="578"/>
        <w:jc w:val="both"/>
        <w:rPr>
          <w:rFonts w:ascii="Times New Roman" w:eastAsia="Times New Roman" w:hAnsi="Times New Roman" w:cs="Times New Roman"/>
          <w:bCs/>
          <w:color w:val="000000"/>
          <w:sz w:val="18"/>
          <w:szCs w:val="18"/>
          <w:lang w:eastAsia="tr-TR"/>
        </w:rPr>
      </w:pPr>
      <w:r w:rsidRPr="00A96C5B">
        <w:rPr>
          <w:rFonts w:ascii="Times New Roman" w:eastAsia="Times New Roman" w:hAnsi="Times New Roman" w:cs="Times New Roman"/>
          <w:bCs/>
          <w:color w:val="000000"/>
          <w:sz w:val="18"/>
          <w:szCs w:val="18"/>
          <w:lang w:eastAsia="tr-TR"/>
        </w:rPr>
        <w:t>“</w:t>
      </w:r>
    </w:p>
    <w:tbl>
      <w:tblPr>
        <w:tblW w:w="8865" w:type="dxa"/>
        <w:tblInd w:w="212" w:type="dxa"/>
        <w:tblCellMar>
          <w:left w:w="70" w:type="dxa"/>
          <w:right w:w="70" w:type="dxa"/>
        </w:tblCellMar>
        <w:tblLook w:val="04A0" w:firstRow="1" w:lastRow="0" w:firstColumn="1" w:lastColumn="0" w:noHBand="0" w:noVBand="1"/>
      </w:tblPr>
      <w:tblGrid>
        <w:gridCol w:w="1126"/>
        <w:gridCol w:w="6613"/>
        <w:gridCol w:w="1126"/>
      </w:tblGrid>
      <w:tr w:rsidR="00A96C5B" w:rsidRPr="00A96C5B" w:rsidTr="00C433A4">
        <w:trPr>
          <w:trHeight w:val="313"/>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C5B" w:rsidRPr="00A96C5B" w:rsidRDefault="00A96C5B" w:rsidP="00A96C5B">
            <w:pPr>
              <w:spacing w:after="0" w:line="240" w:lineRule="exact"/>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 xml:space="preserve">   100000</w:t>
            </w:r>
          </w:p>
        </w:tc>
        <w:tc>
          <w:tcPr>
            <w:tcW w:w="6613" w:type="dxa"/>
            <w:tcBorders>
              <w:top w:val="single" w:sz="4" w:space="0" w:color="auto"/>
              <w:left w:val="nil"/>
              <w:bottom w:val="single" w:sz="4" w:space="0" w:color="auto"/>
              <w:right w:val="single" w:sz="4" w:space="0" w:color="auto"/>
            </w:tcBorders>
            <w:shd w:val="clear" w:color="auto" w:fill="auto"/>
            <w:noWrap/>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DİRSEK ALTI  2 KANALLI MYOELEKTRİK KONTROLLÜ KOL PROTEZİ</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rsidR="00A96C5B" w:rsidRPr="00A96C5B" w:rsidRDefault="00A96C5B" w:rsidP="00A96C5B">
            <w:pPr>
              <w:spacing w:after="0" w:line="240" w:lineRule="exact"/>
              <w:jc w:val="center"/>
              <w:rPr>
                <w:rFonts w:ascii="Times New Roman" w:eastAsia="Times New Roman" w:hAnsi="Times New Roman" w:cs="Times New Roman"/>
                <w:color w:val="000000"/>
                <w:sz w:val="18"/>
                <w:szCs w:val="18"/>
                <w:lang w:eastAsia="tr-TR"/>
              </w:rPr>
            </w:pPr>
            <w:r w:rsidRPr="00A96C5B">
              <w:rPr>
                <w:rFonts w:ascii="Times New Roman" w:eastAsia="Times New Roman" w:hAnsi="Times New Roman" w:cs="Times New Roman"/>
                <w:color w:val="000000"/>
                <w:sz w:val="18"/>
                <w:szCs w:val="18"/>
                <w:lang w:eastAsia="tr-TR"/>
              </w:rPr>
              <w:t>99.200,00</w:t>
            </w:r>
          </w:p>
        </w:tc>
      </w:tr>
    </w:tbl>
    <w:p w:rsidR="00A96C5B" w:rsidRPr="00A96C5B" w:rsidRDefault="00A96C5B" w:rsidP="00A96C5B">
      <w:pPr>
        <w:keepNext/>
        <w:keepLines/>
        <w:tabs>
          <w:tab w:val="left" w:pos="720"/>
        </w:tabs>
        <w:spacing w:after="0" w:line="240" w:lineRule="exact"/>
        <w:ind w:left="709" w:firstLine="11"/>
        <w:jc w:val="right"/>
        <w:rPr>
          <w:rFonts w:ascii="Times New Roman" w:eastAsia="Times New Roman" w:hAnsi="Times New Roman" w:cs="Times New Roman"/>
          <w:bCs/>
          <w:color w:val="000000"/>
          <w:sz w:val="18"/>
          <w:szCs w:val="18"/>
          <w:lang w:eastAsia="tr-TR"/>
        </w:rPr>
      </w:pPr>
      <w:r w:rsidRPr="00A96C5B">
        <w:rPr>
          <w:rFonts w:ascii="Times New Roman" w:eastAsia="Times New Roman" w:hAnsi="Times New Roman" w:cs="Times New Roman"/>
          <w:color w:val="000000"/>
          <w:sz w:val="18"/>
          <w:szCs w:val="18"/>
          <w:lang w:eastAsia="tr-TR"/>
        </w:rPr>
        <w:t xml:space="preserve">”  </w:t>
      </w:r>
    </w:p>
    <w:p w:rsidR="00A96C5B" w:rsidRPr="00A96C5B" w:rsidRDefault="00A96C5B" w:rsidP="00A96C5B">
      <w:pPr>
        <w:keepNext/>
        <w:keepLines/>
        <w:tabs>
          <w:tab w:val="left" w:pos="720"/>
        </w:tabs>
        <w:spacing w:after="0" w:line="240" w:lineRule="exact"/>
        <w:ind w:left="709" w:firstLine="11"/>
        <w:jc w:val="both"/>
        <w:rPr>
          <w:rFonts w:ascii="Times New Roman" w:hAnsi="Times New Roman" w:cs="Times New Roman"/>
          <w:bCs/>
          <w:sz w:val="18"/>
          <w:szCs w:val="18"/>
          <w:lang w:eastAsia="tr-TR"/>
        </w:rPr>
      </w:pPr>
      <w:r w:rsidRPr="00A96C5B">
        <w:rPr>
          <w:rFonts w:ascii="Times New Roman" w:eastAsia="Times New Roman" w:hAnsi="Times New Roman" w:cs="Times New Roman"/>
          <w:bCs/>
          <w:color w:val="000000"/>
          <w:sz w:val="18"/>
          <w:szCs w:val="18"/>
          <w:lang w:eastAsia="tr-TR"/>
        </w:rPr>
        <w:t>b)</w:t>
      </w:r>
      <w:r w:rsidRPr="00A96C5B">
        <w:rPr>
          <w:rFonts w:ascii="Times New Roman" w:hAnsi="Times New Roman" w:cs="Times New Roman"/>
          <w:bCs/>
          <w:color w:val="000000" w:themeColor="text1"/>
          <w:sz w:val="18"/>
          <w:szCs w:val="18"/>
          <w:lang w:eastAsia="tr-TR"/>
        </w:rPr>
        <w:t xml:space="preserve"> </w:t>
      </w:r>
      <w:r w:rsidRPr="00A96C5B">
        <w:rPr>
          <w:rFonts w:ascii="Times New Roman" w:eastAsia="Times New Roman" w:hAnsi="Times New Roman" w:cs="Times New Roman"/>
          <w:color w:val="000000"/>
          <w:sz w:val="18"/>
          <w:szCs w:val="18"/>
          <w:lang w:eastAsia="tr-TR"/>
        </w:rPr>
        <w:t xml:space="preserve">Listede yer alan </w:t>
      </w:r>
      <w:r w:rsidRPr="00A96C5B">
        <w:rPr>
          <w:rFonts w:ascii="Times New Roman" w:hAnsi="Times New Roman" w:cs="Times New Roman"/>
          <w:bCs/>
          <w:color w:val="000000" w:themeColor="text1"/>
          <w:sz w:val="18"/>
          <w:szCs w:val="18"/>
          <w:lang w:eastAsia="tr-TR"/>
        </w:rPr>
        <w:t xml:space="preserve">“100001” SUT kodlu </w:t>
      </w:r>
      <w:r w:rsidRPr="00A96C5B">
        <w:rPr>
          <w:rFonts w:ascii="Times New Roman" w:hAnsi="Times New Roman" w:cs="Times New Roman"/>
          <w:bCs/>
          <w:sz w:val="18"/>
          <w:szCs w:val="18"/>
          <w:lang w:eastAsia="tr-TR"/>
        </w:rPr>
        <w:t>tıbbi malzemenin fiyatı aşağıdaki şekilde yeniden belirlenmiştir.</w:t>
      </w:r>
    </w:p>
    <w:p w:rsidR="00A96C5B" w:rsidRPr="00A96C5B" w:rsidRDefault="00A96C5B" w:rsidP="00A96C5B">
      <w:pPr>
        <w:keepNext/>
        <w:keepLines/>
        <w:tabs>
          <w:tab w:val="left" w:pos="142"/>
        </w:tabs>
        <w:spacing w:after="0" w:line="240" w:lineRule="exact"/>
        <w:ind w:left="142" w:firstLine="11"/>
        <w:jc w:val="both"/>
        <w:rPr>
          <w:rFonts w:ascii="Times New Roman" w:hAnsi="Times New Roman" w:cs="Times New Roman"/>
          <w:bCs/>
          <w:sz w:val="18"/>
          <w:szCs w:val="18"/>
          <w:lang w:eastAsia="tr-TR"/>
        </w:rPr>
      </w:pPr>
      <w:r w:rsidRPr="00A96C5B">
        <w:rPr>
          <w:rFonts w:ascii="Times New Roman" w:hAnsi="Times New Roman" w:cs="Times New Roman"/>
          <w:bCs/>
          <w:sz w:val="18"/>
          <w:szCs w:val="18"/>
          <w:lang w:eastAsia="tr-TR"/>
        </w:rPr>
        <w:t>“</w:t>
      </w:r>
    </w:p>
    <w:tbl>
      <w:tblPr>
        <w:tblStyle w:val="TabloKlavuzu"/>
        <w:tblW w:w="0" w:type="auto"/>
        <w:tblInd w:w="250" w:type="dxa"/>
        <w:tblLook w:val="04A0" w:firstRow="1" w:lastRow="0" w:firstColumn="1" w:lastColumn="0" w:noHBand="0" w:noVBand="1"/>
      </w:tblPr>
      <w:tblGrid>
        <w:gridCol w:w="1134"/>
        <w:gridCol w:w="6662"/>
        <w:gridCol w:w="1026"/>
      </w:tblGrid>
      <w:tr w:rsidR="00A96C5B" w:rsidRPr="00A96C5B" w:rsidTr="00C433A4">
        <w:trPr>
          <w:trHeight w:val="284"/>
        </w:trPr>
        <w:tc>
          <w:tcPr>
            <w:tcW w:w="1134" w:type="dxa"/>
          </w:tcPr>
          <w:p w:rsidR="00A96C5B" w:rsidRPr="00A96C5B" w:rsidRDefault="00A96C5B" w:rsidP="00A96C5B">
            <w:pPr>
              <w:keepNext/>
              <w:keepLines/>
              <w:tabs>
                <w:tab w:val="left" w:pos="720"/>
              </w:tabs>
              <w:spacing w:line="240" w:lineRule="exact"/>
              <w:jc w:val="both"/>
              <w:rPr>
                <w:rFonts w:ascii="Times New Roman" w:hAnsi="Times New Roman" w:cs="Times New Roman"/>
                <w:bCs/>
                <w:color w:val="000000" w:themeColor="text1"/>
                <w:sz w:val="18"/>
                <w:szCs w:val="18"/>
                <w:lang w:eastAsia="tr-TR"/>
              </w:rPr>
            </w:pPr>
            <w:r w:rsidRPr="00A96C5B">
              <w:rPr>
                <w:rFonts w:ascii="Times New Roman" w:eastAsia="Times New Roman" w:hAnsi="Times New Roman" w:cs="Times New Roman"/>
                <w:sz w:val="18"/>
                <w:szCs w:val="18"/>
                <w:lang w:eastAsia="tr-TR"/>
              </w:rPr>
              <w:t xml:space="preserve">  100001</w:t>
            </w:r>
          </w:p>
        </w:tc>
        <w:tc>
          <w:tcPr>
            <w:tcW w:w="6662" w:type="dxa"/>
          </w:tcPr>
          <w:p w:rsidR="00A96C5B" w:rsidRPr="00A96C5B" w:rsidRDefault="00A96C5B" w:rsidP="00A96C5B">
            <w:pPr>
              <w:keepNext/>
              <w:keepLines/>
              <w:tabs>
                <w:tab w:val="left" w:pos="720"/>
              </w:tabs>
              <w:spacing w:line="240" w:lineRule="exact"/>
              <w:jc w:val="both"/>
              <w:rPr>
                <w:rFonts w:ascii="Times New Roman" w:hAnsi="Times New Roman" w:cs="Times New Roman"/>
                <w:bCs/>
                <w:color w:val="000000" w:themeColor="text1"/>
                <w:sz w:val="18"/>
                <w:szCs w:val="18"/>
                <w:lang w:eastAsia="tr-TR"/>
              </w:rPr>
            </w:pPr>
            <w:r w:rsidRPr="00A96C5B">
              <w:rPr>
                <w:rFonts w:ascii="Times New Roman" w:eastAsia="Times New Roman" w:hAnsi="Times New Roman" w:cs="Times New Roman"/>
                <w:sz w:val="18"/>
                <w:szCs w:val="18"/>
                <w:lang w:eastAsia="tr-TR"/>
              </w:rPr>
              <w:t>DİRSEK ALTI  4 KANALLI MYOELEKTRİK KONTROLLÜ KOL PROTEZİ</w:t>
            </w:r>
          </w:p>
        </w:tc>
        <w:tc>
          <w:tcPr>
            <w:tcW w:w="1026" w:type="dxa"/>
          </w:tcPr>
          <w:p w:rsidR="00A96C5B" w:rsidRPr="00A96C5B" w:rsidRDefault="00A96C5B" w:rsidP="00A96C5B">
            <w:pPr>
              <w:keepNext/>
              <w:keepLines/>
              <w:tabs>
                <w:tab w:val="left" w:pos="720"/>
              </w:tabs>
              <w:spacing w:line="240" w:lineRule="exact"/>
              <w:jc w:val="both"/>
              <w:rPr>
                <w:rFonts w:ascii="Times New Roman" w:hAnsi="Times New Roman" w:cs="Times New Roman"/>
                <w:bCs/>
                <w:color w:val="000000" w:themeColor="text1"/>
                <w:sz w:val="18"/>
                <w:szCs w:val="18"/>
                <w:lang w:eastAsia="tr-TR"/>
              </w:rPr>
            </w:pPr>
            <w:r w:rsidRPr="00A96C5B">
              <w:rPr>
                <w:rFonts w:ascii="Times New Roman" w:eastAsia="Times New Roman" w:hAnsi="Times New Roman" w:cs="Times New Roman"/>
                <w:color w:val="000000"/>
                <w:sz w:val="18"/>
                <w:szCs w:val="18"/>
                <w:lang w:eastAsia="tr-TR"/>
              </w:rPr>
              <w:t>108.800,00</w:t>
            </w:r>
          </w:p>
        </w:tc>
      </w:tr>
    </w:tbl>
    <w:p w:rsidR="00A96C5B" w:rsidRPr="00A96C5B" w:rsidRDefault="00A96C5B" w:rsidP="00A96C5B">
      <w:pPr>
        <w:jc w:val="right"/>
        <w:rPr>
          <w:rFonts w:ascii="Times New Roman" w:hAnsi="Times New Roman" w:cs="Times New Roman"/>
          <w:sz w:val="18"/>
          <w:szCs w:val="18"/>
        </w:rPr>
      </w:pPr>
      <w:r w:rsidRPr="00A96C5B">
        <w:rPr>
          <w:rFonts w:ascii="Times New Roman" w:hAnsi="Times New Roman" w:cs="Times New Roman"/>
          <w:sz w:val="18"/>
          <w:szCs w:val="18"/>
        </w:rPr>
        <w:t>”</w:t>
      </w:r>
    </w:p>
    <w:p w:rsidR="00A96C5B" w:rsidRPr="00A96C5B" w:rsidRDefault="00A96C5B" w:rsidP="00A96C5B">
      <w:pPr>
        <w:keepNext/>
        <w:keepLines/>
        <w:tabs>
          <w:tab w:val="left" w:pos="720"/>
        </w:tabs>
        <w:spacing w:after="0" w:line="240" w:lineRule="exact"/>
        <w:ind w:firstLine="720"/>
        <w:jc w:val="both"/>
        <w:rPr>
          <w:rFonts w:ascii="Times New Roman" w:hAnsi="Times New Roman" w:cs="Times New Roman"/>
          <w:bCs/>
          <w:color w:val="000000" w:themeColor="text1"/>
          <w:sz w:val="18"/>
          <w:szCs w:val="18"/>
          <w:lang w:eastAsia="tr-TR"/>
        </w:rPr>
      </w:pPr>
      <w:r w:rsidRPr="00A96C5B">
        <w:rPr>
          <w:rFonts w:ascii="Times New Roman" w:eastAsia="Times New Roman" w:hAnsi="Times New Roman" w:cs="Times New Roman"/>
          <w:color w:val="000000"/>
          <w:sz w:val="18"/>
          <w:szCs w:val="18"/>
          <w:lang w:eastAsia="tr-TR"/>
        </w:rPr>
        <w:lastRenderedPageBreak/>
        <w:t xml:space="preserve">c) Listede yer alan </w:t>
      </w:r>
      <w:r w:rsidRPr="00A96C5B">
        <w:rPr>
          <w:rFonts w:ascii="Times New Roman" w:hAnsi="Times New Roman" w:cs="Times New Roman"/>
          <w:bCs/>
          <w:color w:val="000000" w:themeColor="text1"/>
          <w:sz w:val="18"/>
          <w:szCs w:val="18"/>
          <w:lang w:eastAsia="tr-TR"/>
        </w:rPr>
        <w:t xml:space="preserve">“100002” SUT kodlu </w:t>
      </w:r>
      <w:r w:rsidRPr="00A96C5B">
        <w:rPr>
          <w:rFonts w:ascii="Times New Roman" w:hAnsi="Times New Roman" w:cs="Times New Roman"/>
          <w:bCs/>
          <w:sz w:val="18"/>
          <w:szCs w:val="18"/>
          <w:lang w:eastAsia="tr-TR"/>
        </w:rPr>
        <w:t>tıbbi malzemenin fiyatı aşağıdaki şekilde yeniden belirlenmiştir.</w:t>
      </w:r>
    </w:p>
    <w:p w:rsidR="00A96C5B" w:rsidRPr="00A96C5B" w:rsidRDefault="00A96C5B" w:rsidP="00A96C5B">
      <w:pPr>
        <w:keepNext/>
        <w:keepLines/>
        <w:tabs>
          <w:tab w:val="left" w:pos="720"/>
        </w:tabs>
        <w:spacing w:after="0" w:line="240" w:lineRule="exact"/>
        <w:ind w:firstLine="142"/>
        <w:jc w:val="both"/>
        <w:rPr>
          <w:rFonts w:ascii="Times New Roman" w:eastAsia="Times New Roman" w:hAnsi="Times New Roman" w:cs="Times New Roman"/>
          <w:color w:val="000000"/>
          <w:sz w:val="18"/>
          <w:szCs w:val="18"/>
          <w:lang w:eastAsia="tr-TR"/>
        </w:rPr>
      </w:pPr>
      <w:r w:rsidRPr="00A96C5B">
        <w:rPr>
          <w:rFonts w:ascii="Times New Roman" w:eastAsia="Times New Roman" w:hAnsi="Times New Roman" w:cs="Times New Roman"/>
          <w:color w:val="000000"/>
          <w:sz w:val="18"/>
          <w:szCs w:val="18"/>
          <w:lang w:eastAsia="tr-TR"/>
        </w:rPr>
        <w:t>“</w:t>
      </w:r>
    </w:p>
    <w:tbl>
      <w:tblPr>
        <w:tblW w:w="0" w:type="auto"/>
        <w:tblInd w:w="212" w:type="dxa"/>
        <w:tblCellMar>
          <w:left w:w="70" w:type="dxa"/>
          <w:right w:w="70" w:type="dxa"/>
        </w:tblCellMar>
        <w:tblLook w:val="04A0" w:firstRow="1" w:lastRow="0" w:firstColumn="1" w:lastColumn="0" w:noHBand="0" w:noVBand="1"/>
      </w:tblPr>
      <w:tblGrid>
        <w:gridCol w:w="1134"/>
        <w:gridCol w:w="6660"/>
        <w:gridCol w:w="1136"/>
      </w:tblGrid>
      <w:tr w:rsidR="00A96C5B" w:rsidRPr="00A96C5B" w:rsidTr="00C433A4">
        <w:trPr>
          <w:trHeight w:val="26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C5B" w:rsidRPr="00A96C5B" w:rsidRDefault="00A96C5B" w:rsidP="00A96C5B">
            <w:pPr>
              <w:spacing w:after="0" w:line="240" w:lineRule="exact"/>
              <w:jc w:val="center"/>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100002</w:t>
            </w:r>
          </w:p>
        </w:tc>
        <w:tc>
          <w:tcPr>
            <w:tcW w:w="6660" w:type="dxa"/>
            <w:tcBorders>
              <w:top w:val="single" w:sz="4" w:space="0" w:color="auto"/>
              <w:left w:val="nil"/>
              <w:bottom w:val="single" w:sz="4" w:space="0" w:color="auto"/>
              <w:right w:val="single" w:sz="4" w:space="0" w:color="auto"/>
            </w:tcBorders>
            <w:shd w:val="clear" w:color="auto" w:fill="auto"/>
            <w:noWrap/>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DİRSEK ÜSTÜ  2 KANALLI MYOELEKTRİK KONTROLLÜ KOL PROTEZİ</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A96C5B" w:rsidRPr="00A96C5B" w:rsidRDefault="00A96C5B" w:rsidP="00A96C5B">
            <w:pPr>
              <w:spacing w:after="0" w:line="240" w:lineRule="exact"/>
              <w:jc w:val="center"/>
              <w:rPr>
                <w:rFonts w:ascii="Times New Roman" w:eastAsia="Times New Roman" w:hAnsi="Times New Roman" w:cs="Times New Roman"/>
                <w:color w:val="000000"/>
                <w:sz w:val="18"/>
                <w:szCs w:val="18"/>
                <w:lang w:eastAsia="tr-TR"/>
              </w:rPr>
            </w:pPr>
            <w:r w:rsidRPr="00A96C5B">
              <w:rPr>
                <w:rFonts w:ascii="Times New Roman" w:eastAsia="Times New Roman" w:hAnsi="Times New Roman" w:cs="Times New Roman"/>
                <w:color w:val="000000"/>
                <w:sz w:val="18"/>
                <w:szCs w:val="18"/>
                <w:lang w:eastAsia="tr-TR"/>
              </w:rPr>
              <w:t>107.200,00</w:t>
            </w:r>
          </w:p>
        </w:tc>
      </w:tr>
    </w:tbl>
    <w:p w:rsidR="00A96C5B" w:rsidRPr="00A96C5B" w:rsidRDefault="00A96C5B" w:rsidP="00A96C5B">
      <w:pPr>
        <w:keepNext/>
        <w:keepLines/>
        <w:tabs>
          <w:tab w:val="left" w:pos="720"/>
        </w:tabs>
        <w:spacing w:after="0" w:line="240" w:lineRule="exact"/>
        <w:ind w:firstLine="720"/>
        <w:jc w:val="right"/>
        <w:rPr>
          <w:rFonts w:ascii="Times New Roman" w:eastAsia="Times New Roman" w:hAnsi="Times New Roman" w:cs="Times New Roman"/>
          <w:color w:val="000000"/>
          <w:sz w:val="18"/>
          <w:szCs w:val="18"/>
          <w:lang w:eastAsia="tr-TR"/>
        </w:rPr>
      </w:pPr>
      <w:r w:rsidRPr="00A96C5B">
        <w:rPr>
          <w:rFonts w:ascii="Times New Roman" w:eastAsia="Times New Roman" w:hAnsi="Times New Roman" w:cs="Times New Roman"/>
          <w:color w:val="000000"/>
          <w:sz w:val="18"/>
          <w:szCs w:val="18"/>
          <w:lang w:eastAsia="tr-TR"/>
        </w:rPr>
        <w:t xml:space="preserve">                                                                                                                                      ”                                                                                                                                                       </w:t>
      </w:r>
    </w:p>
    <w:p w:rsidR="00A96C5B" w:rsidRPr="00A96C5B" w:rsidRDefault="00A96C5B" w:rsidP="00A96C5B">
      <w:pPr>
        <w:keepNext/>
        <w:keepLines/>
        <w:tabs>
          <w:tab w:val="left" w:pos="720"/>
        </w:tabs>
        <w:spacing w:after="0" w:line="240" w:lineRule="exact"/>
        <w:ind w:firstLine="720"/>
        <w:jc w:val="both"/>
        <w:rPr>
          <w:rFonts w:ascii="Times New Roman" w:hAnsi="Times New Roman" w:cs="Times New Roman"/>
          <w:bCs/>
          <w:color w:val="000000" w:themeColor="text1"/>
          <w:sz w:val="18"/>
          <w:szCs w:val="18"/>
          <w:lang w:eastAsia="tr-TR"/>
        </w:rPr>
      </w:pPr>
      <w:r w:rsidRPr="00A96C5B">
        <w:rPr>
          <w:rFonts w:ascii="Times New Roman" w:eastAsia="Times New Roman" w:hAnsi="Times New Roman" w:cs="Times New Roman"/>
          <w:color w:val="000000"/>
          <w:sz w:val="18"/>
          <w:szCs w:val="18"/>
          <w:lang w:eastAsia="tr-TR"/>
        </w:rPr>
        <w:t xml:space="preserve">ç) Listede yer alan </w:t>
      </w:r>
      <w:r w:rsidRPr="00A96C5B">
        <w:rPr>
          <w:rFonts w:ascii="Times New Roman" w:hAnsi="Times New Roman" w:cs="Times New Roman"/>
          <w:bCs/>
          <w:color w:val="000000" w:themeColor="text1"/>
          <w:sz w:val="18"/>
          <w:szCs w:val="18"/>
          <w:lang w:eastAsia="tr-TR"/>
        </w:rPr>
        <w:t xml:space="preserve">“100003” SUT kodlu </w:t>
      </w:r>
      <w:r w:rsidRPr="00A96C5B">
        <w:rPr>
          <w:rFonts w:ascii="Times New Roman" w:hAnsi="Times New Roman" w:cs="Times New Roman"/>
          <w:bCs/>
          <w:sz w:val="18"/>
          <w:szCs w:val="18"/>
          <w:lang w:eastAsia="tr-TR"/>
        </w:rPr>
        <w:t>tıbbi malzemenin fiyatı aşağıdaki şekilde yeniden belirlenmiştir.</w:t>
      </w:r>
    </w:p>
    <w:p w:rsidR="00A96C5B" w:rsidRPr="00A96C5B" w:rsidRDefault="00A96C5B" w:rsidP="00A96C5B">
      <w:pPr>
        <w:keepNext/>
        <w:keepLines/>
        <w:tabs>
          <w:tab w:val="left" w:pos="720"/>
        </w:tabs>
        <w:spacing w:after="0" w:line="240" w:lineRule="exact"/>
        <w:ind w:firstLine="142"/>
        <w:jc w:val="both"/>
        <w:rPr>
          <w:rFonts w:ascii="Times New Roman" w:eastAsia="Times New Roman" w:hAnsi="Times New Roman" w:cs="Times New Roman"/>
          <w:color w:val="000000"/>
          <w:sz w:val="18"/>
          <w:szCs w:val="18"/>
          <w:lang w:eastAsia="tr-TR"/>
        </w:rPr>
      </w:pPr>
      <w:r w:rsidRPr="00A96C5B">
        <w:rPr>
          <w:rFonts w:ascii="Times New Roman" w:eastAsia="Times New Roman" w:hAnsi="Times New Roman" w:cs="Times New Roman"/>
          <w:color w:val="000000"/>
          <w:sz w:val="18"/>
          <w:szCs w:val="18"/>
          <w:lang w:eastAsia="tr-TR"/>
        </w:rPr>
        <w:t>“</w:t>
      </w:r>
    </w:p>
    <w:tbl>
      <w:tblPr>
        <w:tblW w:w="0" w:type="auto"/>
        <w:tblInd w:w="212" w:type="dxa"/>
        <w:tblCellMar>
          <w:left w:w="70" w:type="dxa"/>
          <w:right w:w="70" w:type="dxa"/>
        </w:tblCellMar>
        <w:tblLook w:val="04A0" w:firstRow="1" w:lastRow="0" w:firstColumn="1" w:lastColumn="0" w:noHBand="0" w:noVBand="1"/>
      </w:tblPr>
      <w:tblGrid>
        <w:gridCol w:w="1134"/>
        <w:gridCol w:w="6660"/>
        <w:gridCol w:w="1204"/>
      </w:tblGrid>
      <w:tr w:rsidR="00A96C5B" w:rsidRPr="00A96C5B" w:rsidTr="00C433A4">
        <w:trPr>
          <w:trHeight w:val="25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C5B" w:rsidRPr="00A96C5B" w:rsidRDefault="00A96C5B" w:rsidP="00A96C5B">
            <w:pPr>
              <w:spacing w:after="0" w:line="240" w:lineRule="exact"/>
              <w:jc w:val="center"/>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100003</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DİRSEK ÜSTÜ  4 KANALLI MYOELEKTRİK KONTROLLÜ KOL PROTEZİ</w:t>
            </w:r>
          </w:p>
        </w:tc>
        <w:tc>
          <w:tcPr>
            <w:tcW w:w="1204" w:type="dxa"/>
            <w:tcBorders>
              <w:top w:val="single" w:sz="4" w:space="0" w:color="auto"/>
              <w:left w:val="nil"/>
              <w:bottom w:val="single" w:sz="4" w:space="0" w:color="auto"/>
              <w:right w:val="single" w:sz="4" w:space="0" w:color="auto"/>
            </w:tcBorders>
            <w:shd w:val="clear" w:color="auto" w:fill="auto"/>
            <w:noWrap/>
            <w:vAlign w:val="center"/>
            <w:hideMark/>
          </w:tcPr>
          <w:p w:rsidR="00A96C5B" w:rsidRPr="00A96C5B" w:rsidRDefault="00A96C5B" w:rsidP="00A96C5B">
            <w:pPr>
              <w:spacing w:after="0" w:line="240" w:lineRule="exact"/>
              <w:jc w:val="center"/>
              <w:rPr>
                <w:rFonts w:ascii="Times New Roman" w:eastAsia="Times New Roman" w:hAnsi="Times New Roman" w:cs="Times New Roman"/>
                <w:color w:val="000000"/>
                <w:sz w:val="18"/>
                <w:szCs w:val="18"/>
                <w:lang w:eastAsia="tr-TR"/>
              </w:rPr>
            </w:pPr>
            <w:r w:rsidRPr="00A96C5B">
              <w:rPr>
                <w:rFonts w:ascii="Times New Roman" w:eastAsia="Times New Roman" w:hAnsi="Times New Roman" w:cs="Times New Roman"/>
                <w:color w:val="000000"/>
                <w:sz w:val="18"/>
                <w:szCs w:val="18"/>
                <w:lang w:eastAsia="tr-TR"/>
              </w:rPr>
              <w:t>116.800,00</w:t>
            </w:r>
          </w:p>
        </w:tc>
      </w:tr>
    </w:tbl>
    <w:p w:rsidR="00A96C5B" w:rsidRPr="00A96C5B" w:rsidRDefault="00A96C5B" w:rsidP="00A96C5B">
      <w:pPr>
        <w:keepNext/>
        <w:keepLines/>
        <w:tabs>
          <w:tab w:val="left" w:pos="720"/>
        </w:tabs>
        <w:spacing w:after="0" w:line="240" w:lineRule="exact"/>
        <w:ind w:firstLine="720"/>
        <w:jc w:val="right"/>
        <w:rPr>
          <w:rFonts w:ascii="Times New Roman" w:eastAsia="Times New Roman" w:hAnsi="Times New Roman" w:cs="Times New Roman"/>
          <w:color w:val="000000"/>
          <w:sz w:val="18"/>
          <w:szCs w:val="18"/>
          <w:lang w:eastAsia="tr-TR"/>
        </w:rPr>
      </w:pPr>
      <w:r w:rsidRPr="00A96C5B">
        <w:rPr>
          <w:rFonts w:ascii="Times New Roman" w:eastAsia="Times New Roman" w:hAnsi="Times New Roman" w:cs="Times New Roman"/>
          <w:color w:val="000000"/>
          <w:sz w:val="18"/>
          <w:szCs w:val="18"/>
          <w:lang w:eastAsia="tr-TR"/>
        </w:rPr>
        <w:t xml:space="preserve">                                                                                                                                         ”                                                                                                                                                      </w:t>
      </w:r>
    </w:p>
    <w:p w:rsidR="00A96C5B" w:rsidRPr="00A96C5B" w:rsidRDefault="00A96C5B" w:rsidP="00A96C5B">
      <w:pPr>
        <w:keepNext/>
        <w:keepLines/>
        <w:tabs>
          <w:tab w:val="left" w:pos="720"/>
        </w:tabs>
        <w:spacing w:after="0" w:line="240" w:lineRule="exact"/>
        <w:ind w:firstLine="720"/>
        <w:jc w:val="both"/>
        <w:rPr>
          <w:rFonts w:ascii="Times New Roman" w:hAnsi="Times New Roman" w:cs="Times New Roman"/>
          <w:bCs/>
          <w:color w:val="000000" w:themeColor="text1"/>
          <w:sz w:val="18"/>
          <w:szCs w:val="18"/>
          <w:lang w:eastAsia="tr-TR"/>
        </w:rPr>
      </w:pPr>
      <w:r w:rsidRPr="00A96C5B">
        <w:rPr>
          <w:rFonts w:ascii="Times New Roman" w:eastAsia="Times New Roman" w:hAnsi="Times New Roman" w:cs="Times New Roman"/>
          <w:color w:val="000000"/>
          <w:sz w:val="18"/>
          <w:szCs w:val="18"/>
          <w:lang w:eastAsia="tr-TR"/>
        </w:rPr>
        <w:t>d)</w:t>
      </w:r>
      <w:r w:rsidRPr="00A96C5B">
        <w:rPr>
          <w:rFonts w:ascii="Times New Roman" w:hAnsi="Times New Roman" w:cs="Times New Roman"/>
          <w:bCs/>
          <w:color w:val="000000" w:themeColor="text1"/>
          <w:sz w:val="18"/>
          <w:szCs w:val="18"/>
          <w:lang w:eastAsia="tr-TR"/>
        </w:rPr>
        <w:t xml:space="preserve"> </w:t>
      </w:r>
      <w:r w:rsidRPr="00A96C5B">
        <w:rPr>
          <w:rFonts w:ascii="Times New Roman" w:eastAsia="Times New Roman" w:hAnsi="Times New Roman" w:cs="Times New Roman"/>
          <w:color w:val="000000"/>
          <w:sz w:val="18"/>
          <w:szCs w:val="18"/>
          <w:lang w:eastAsia="tr-TR"/>
        </w:rPr>
        <w:t xml:space="preserve">Listede yer alan </w:t>
      </w:r>
      <w:r w:rsidRPr="00A96C5B">
        <w:rPr>
          <w:rFonts w:ascii="Times New Roman" w:hAnsi="Times New Roman" w:cs="Times New Roman"/>
          <w:bCs/>
          <w:color w:val="000000" w:themeColor="text1"/>
          <w:sz w:val="18"/>
          <w:szCs w:val="18"/>
          <w:lang w:eastAsia="tr-TR"/>
        </w:rPr>
        <w:t xml:space="preserve">“100004” SUT kodlu </w:t>
      </w:r>
      <w:r w:rsidRPr="00A96C5B">
        <w:rPr>
          <w:rFonts w:ascii="Times New Roman" w:hAnsi="Times New Roman" w:cs="Times New Roman"/>
          <w:bCs/>
          <w:sz w:val="18"/>
          <w:szCs w:val="18"/>
          <w:lang w:eastAsia="tr-TR"/>
        </w:rPr>
        <w:t>tıbbi malzemenin fiyatı aşağıdaki şekilde yeniden belirlenmiştir.</w:t>
      </w:r>
    </w:p>
    <w:p w:rsidR="00A96C5B" w:rsidRPr="00A96C5B" w:rsidRDefault="00A96C5B" w:rsidP="00A96C5B">
      <w:pPr>
        <w:keepNext/>
        <w:keepLines/>
        <w:tabs>
          <w:tab w:val="left" w:pos="720"/>
        </w:tabs>
        <w:spacing w:after="0" w:line="240" w:lineRule="exact"/>
        <w:ind w:firstLine="142"/>
        <w:jc w:val="both"/>
        <w:rPr>
          <w:rFonts w:ascii="Times New Roman" w:eastAsia="Times New Roman" w:hAnsi="Times New Roman" w:cs="Times New Roman"/>
          <w:color w:val="000000"/>
          <w:sz w:val="18"/>
          <w:szCs w:val="18"/>
          <w:lang w:eastAsia="tr-TR"/>
        </w:rPr>
      </w:pPr>
      <w:r w:rsidRPr="00A96C5B">
        <w:rPr>
          <w:rFonts w:ascii="Times New Roman" w:eastAsia="Times New Roman" w:hAnsi="Times New Roman" w:cs="Times New Roman"/>
          <w:color w:val="000000"/>
          <w:sz w:val="18"/>
          <w:szCs w:val="18"/>
          <w:lang w:eastAsia="tr-TR"/>
        </w:rPr>
        <w:t>“</w:t>
      </w:r>
    </w:p>
    <w:tbl>
      <w:tblPr>
        <w:tblW w:w="0" w:type="auto"/>
        <w:tblInd w:w="212" w:type="dxa"/>
        <w:tblCellMar>
          <w:left w:w="70" w:type="dxa"/>
          <w:right w:w="70" w:type="dxa"/>
        </w:tblCellMar>
        <w:tblLook w:val="04A0" w:firstRow="1" w:lastRow="0" w:firstColumn="1" w:lastColumn="0" w:noHBand="0" w:noVBand="1"/>
      </w:tblPr>
      <w:tblGrid>
        <w:gridCol w:w="1134"/>
        <w:gridCol w:w="6660"/>
        <w:gridCol w:w="1204"/>
      </w:tblGrid>
      <w:tr w:rsidR="00A96C5B" w:rsidRPr="00A96C5B" w:rsidTr="00C433A4">
        <w:trPr>
          <w:trHeight w:val="25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C5B" w:rsidRPr="00A96C5B" w:rsidRDefault="00A96C5B" w:rsidP="00A96C5B">
            <w:pPr>
              <w:spacing w:after="0" w:line="240" w:lineRule="exact"/>
              <w:jc w:val="center"/>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100004</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DİRSEK ÜSTÜ 6 KANALLI MYOELEKTRİK KONTROLLÜ KOL PROTEZİ</w:t>
            </w:r>
          </w:p>
        </w:tc>
        <w:tc>
          <w:tcPr>
            <w:tcW w:w="1204" w:type="dxa"/>
            <w:tcBorders>
              <w:top w:val="single" w:sz="4" w:space="0" w:color="auto"/>
              <w:left w:val="nil"/>
              <w:bottom w:val="single" w:sz="4" w:space="0" w:color="auto"/>
              <w:right w:val="single" w:sz="4" w:space="0" w:color="auto"/>
            </w:tcBorders>
            <w:shd w:val="clear" w:color="auto" w:fill="auto"/>
            <w:noWrap/>
            <w:vAlign w:val="center"/>
            <w:hideMark/>
          </w:tcPr>
          <w:p w:rsidR="00A96C5B" w:rsidRPr="00A96C5B" w:rsidRDefault="00A96C5B" w:rsidP="00A96C5B">
            <w:pPr>
              <w:spacing w:after="0" w:line="240" w:lineRule="exact"/>
              <w:jc w:val="center"/>
              <w:rPr>
                <w:rFonts w:ascii="Times New Roman" w:eastAsia="Times New Roman" w:hAnsi="Times New Roman" w:cs="Times New Roman"/>
                <w:color w:val="000000"/>
                <w:sz w:val="18"/>
                <w:szCs w:val="18"/>
                <w:lang w:eastAsia="tr-TR"/>
              </w:rPr>
            </w:pPr>
            <w:r w:rsidRPr="00A96C5B">
              <w:rPr>
                <w:rFonts w:ascii="Times New Roman" w:eastAsia="Times New Roman" w:hAnsi="Times New Roman" w:cs="Times New Roman"/>
                <w:color w:val="000000"/>
                <w:sz w:val="18"/>
                <w:szCs w:val="18"/>
                <w:lang w:eastAsia="tr-TR"/>
              </w:rPr>
              <w:t>137.600,00</w:t>
            </w:r>
          </w:p>
        </w:tc>
      </w:tr>
    </w:tbl>
    <w:p w:rsidR="00A96C5B" w:rsidRPr="00A96C5B" w:rsidRDefault="00A96C5B" w:rsidP="00A96C5B">
      <w:pPr>
        <w:keepNext/>
        <w:keepLines/>
        <w:tabs>
          <w:tab w:val="left" w:pos="720"/>
        </w:tabs>
        <w:spacing w:after="0" w:line="240" w:lineRule="exact"/>
        <w:ind w:firstLine="720"/>
        <w:jc w:val="right"/>
        <w:rPr>
          <w:rFonts w:ascii="Times New Roman" w:eastAsia="Times New Roman" w:hAnsi="Times New Roman" w:cs="Times New Roman"/>
          <w:color w:val="000000"/>
          <w:sz w:val="18"/>
          <w:szCs w:val="18"/>
          <w:lang w:eastAsia="tr-TR"/>
        </w:rPr>
      </w:pPr>
      <w:r w:rsidRPr="00A96C5B">
        <w:rPr>
          <w:rFonts w:ascii="Times New Roman" w:eastAsia="Times New Roman" w:hAnsi="Times New Roman" w:cs="Times New Roman"/>
          <w:color w:val="000000"/>
          <w:sz w:val="18"/>
          <w:szCs w:val="18"/>
          <w:lang w:eastAsia="tr-TR"/>
        </w:rPr>
        <w:t xml:space="preserve">”                                                                                                                                                      </w:t>
      </w:r>
    </w:p>
    <w:p w:rsidR="00A96C5B" w:rsidRPr="00A96C5B" w:rsidRDefault="00A96C5B" w:rsidP="00A96C5B">
      <w:pPr>
        <w:keepNext/>
        <w:keepLines/>
        <w:tabs>
          <w:tab w:val="left" w:pos="720"/>
        </w:tabs>
        <w:spacing w:after="0" w:line="240" w:lineRule="exact"/>
        <w:ind w:firstLine="720"/>
        <w:jc w:val="both"/>
        <w:rPr>
          <w:rFonts w:ascii="Times New Roman" w:hAnsi="Times New Roman" w:cs="Times New Roman"/>
          <w:bCs/>
          <w:color w:val="000000" w:themeColor="text1"/>
          <w:sz w:val="18"/>
          <w:szCs w:val="18"/>
          <w:lang w:eastAsia="tr-TR"/>
        </w:rPr>
      </w:pPr>
      <w:r w:rsidRPr="00A96C5B">
        <w:rPr>
          <w:rFonts w:ascii="Times New Roman" w:eastAsia="Times New Roman" w:hAnsi="Times New Roman" w:cs="Times New Roman"/>
          <w:color w:val="000000"/>
          <w:sz w:val="18"/>
          <w:szCs w:val="18"/>
          <w:lang w:eastAsia="tr-TR"/>
        </w:rPr>
        <w:t xml:space="preserve">e) Listede yer alan </w:t>
      </w:r>
      <w:r w:rsidRPr="00A96C5B">
        <w:rPr>
          <w:rFonts w:ascii="Times New Roman" w:hAnsi="Times New Roman" w:cs="Times New Roman"/>
          <w:bCs/>
          <w:color w:val="000000" w:themeColor="text1"/>
          <w:sz w:val="18"/>
          <w:szCs w:val="18"/>
          <w:lang w:eastAsia="tr-TR"/>
        </w:rPr>
        <w:t xml:space="preserve">“100010” SUT kodlu </w:t>
      </w:r>
      <w:r w:rsidRPr="00A96C5B">
        <w:rPr>
          <w:rFonts w:ascii="Times New Roman" w:hAnsi="Times New Roman" w:cs="Times New Roman"/>
          <w:bCs/>
          <w:sz w:val="18"/>
          <w:szCs w:val="18"/>
          <w:lang w:eastAsia="tr-TR"/>
        </w:rPr>
        <w:t>tıbbi malzemenin fiyatı aşağıdaki şekilde yeniden belirlenmiştir.</w:t>
      </w:r>
    </w:p>
    <w:p w:rsidR="00A96C5B" w:rsidRPr="00A96C5B" w:rsidRDefault="00A96C5B" w:rsidP="00A96C5B">
      <w:pPr>
        <w:keepNext/>
        <w:keepLines/>
        <w:tabs>
          <w:tab w:val="left" w:pos="720"/>
        </w:tabs>
        <w:spacing w:after="0" w:line="240" w:lineRule="exact"/>
        <w:ind w:firstLine="142"/>
        <w:jc w:val="both"/>
        <w:rPr>
          <w:rFonts w:ascii="Times New Roman" w:eastAsia="Times New Roman" w:hAnsi="Times New Roman" w:cs="Times New Roman"/>
          <w:color w:val="000000"/>
          <w:sz w:val="18"/>
          <w:szCs w:val="18"/>
          <w:lang w:eastAsia="tr-TR"/>
        </w:rPr>
      </w:pPr>
      <w:r w:rsidRPr="00A96C5B">
        <w:rPr>
          <w:rFonts w:ascii="Times New Roman" w:eastAsia="Times New Roman" w:hAnsi="Times New Roman" w:cs="Times New Roman"/>
          <w:color w:val="000000"/>
          <w:sz w:val="18"/>
          <w:szCs w:val="18"/>
          <w:lang w:eastAsia="tr-TR"/>
        </w:rPr>
        <w:t>“</w:t>
      </w:r>
    </w:p>
    <w:tbl>
      <w:tblPr>
        <w:tblW w:w="0" w:type="auto"/>
        <w:tblInd w:w="212" w:type="dxa"/>
        <w:tblCellMar>
          <w:left w:w="70" w:type="dxa"/>
          <w:right w:w="70" w:type="dxa"/>
        </w:tblCellMar>
        <w:tblLook w:val="04A0" w:firstRow="1" w:lastRow="0" w:firstColumn="1" w:lastColumn="0" w:noHBand="0" w:noVBand="1"/>
      </w:tblPr>
      <w:tblGrid>
        <w:gridCol w:w="1134"/>
        <w:gridCol w:w="6660"/>
        <w:gridCol w:w="1204"/>
      </w:tblGrid>
      <w:tr w:rsidR="00A96C5B" w:rsidRPr="00A96C5B" w:rsidTr="00C433A4">
        <w:trPr>
          <w:trHeight w:val="454"/>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C5B" w:rsidRPr="00A96C5B" w:rsidRDefault="00A96C5B" w:rsidP="00A96C5B">
            <w:pPr>
              <w:spacing w:after="0" w:line="240" w:lineRule="exact"/>
              <w:jc w:val="center"/>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100010</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EL BİLEĞİ DEZARTİKÜLASYONU İÇİN 2 KANALLI MYOELEKTRİK KONTROLLÜ KOL PROTEZ</w:t>
            </w:r>
          </w:p>
        </w:tc>
        <w:tc>
          <w:tcPr>
            <w:tcW w:w="1204" w:type="dxa"/>
            <w:tcBorders>
              <w:top w:val="single" w:sz="4" w:space="0" w:color="auto"/>
              <w:left w:val="nil"/>
              <w:bottom w:val="single" w:sz="4" w:space="0" w:color="auto"/>
              <w:right w:val="single" w:sz="4" w:space="0" w:color="auto"/>
            </w:tcBorders>
            <w:shd w:val="clear" w:color="auto" w:fill="auto"/>
            <w:noWrap/>
            <w:vAlign w:val="center"/>
            <w:hideMark/>
          </w:tcPr>
          <w:p w:rsidR="00A96C5B" w:rsidRPr="00A96C5B" w:rsidRDefault="00A96C5B" w:rsidP="00A96C5B">
            <w:pPr>
              <w:spacing w:after="0" w:line="240" w:lineRule="exact"/>
              <w:jc w:val="center"/>
              <w:rPr>
                <w:rFonts w:ascii="Times New Roman" w:eastAsia="Times New Roman" w:hAnsi="Times New Roman" w:cs="Times New Roman"/>
                <w:color w:val="000000"/>
                <w:sz w:val="18"/>
                <w:szCs w:val="18"/>
                <w:lang w:eastAsia="tr-TR"/>
              </w:rPr>
            </w:pPr>
            <w:r w:rsidRPr="00A96C5B">
              <w:rPr>
                <w:rFonts w:ascii="Times New Roman" w:eastAsia="Times New Roman" w:hAnsi="Times New Roman" w:cs="Times New Roman"/>
                <w:color w:val="000000"/>
                <w:sz w:val="18"/>
                <w:szCs w:val="18"/>
                <w:lang w:eastAsia="tr-TR"/>
              </w:rPr>
              <w:t>97.600,00</w:t>
            </w:r>
          </w:p>
        </w:tc>
      </w:tr>
    </w:tbl>
    <w:p w:rsidR="00A96C5B" w:rsidRPr="00A96C5B" w:rsidRDefault="00A96C5B" w:rsidP="00A96C5B">
      <w:pPr>
        <w:keepNext/>
        <w:keepLines/>
        <w:tabs>
          <w:tab w:val="left" w:pos="720"/>
        </w:tabs>
        <w:spacing w:after="0" w:line="240" w:lineRule="exact"/>
        <w:ind w:firstLine="720"/>
        <w:jc w:val="right"/>
        <w:rPr>
          <w:rFonts w:ascii="Times New Roman" w:eastAsia="Times New Roman" w:hAnsi="Times New Roman" w:cs="Times New Roman"/>
          <w:color w:val="000000"/>
          <w:sz w:val="18"/>
          <w:szCs w:val="18"/>
          <w:lang w:eastAsia="tr-TR"/>
        </w:rPr>
      </w:pPr>
      <w:r w:rsidRPr="00A96C5B">
        <w:rPr>
          <w:rFonts w:ascii="Times New Roman" w:eastAsia="Times New Roman" w:hAnsi="Times New Roman" w:cs="Times New Roman"/>
          <w:color w:val="000000"/>
          <w:sz w:val="18"/>
          <w:szCs w:val="18"/>
          <w:lang w:eastAsia="tr-TR"/>
        </w:rPr>
        <w:t xml:space="preserve">                                                                                                                                         ”                                                                                                                                                        </w:t>
      </w:r>
    </w:p>
    <w:p w:rsidR="00A96C5B" w:rsidRPr="00A96C5B" w:rsidRDefault="00A96C5B" w:rsidP="00A96C5B">
      <w:pPr>
        <w:keepNext/>
        <w:keepLines/>
        <w:tabs>
          <w:tab w:val="left" w:pos="720"/>
        </w:tabs>
        <w:spacing w:after="0" w:line="240" w:lineRule="exact"/>
        <w:ind w:firstLine="720"/>
        <w:jc w:val="both"/>
        <w:rPr>
          <w:rFonts w:ascii="Times New Roman" w:hAnsi="Times New Roman" w:cs="Times New Roman"/>
          <w:bCs/>
          <w:color w:val="000000" w:themeColor="text1"/>
          <w:sz w:val="18"/>
          <w:szCs w:val="18"/>
          <w:lang w:eastAsia="tr-TR"/>
        </w:rPr>
      </w:pPr>
      <w:r w:rsidRPr="00A96C5B">
        <w:rPr>
          <w:rFonts w:ascii="Times New Roman" w:eastAsia="Times New Roman" w:hAnsi="Times New Roman" w:cs="Times New Roman"/>
          <w:color w:val="000000"/>
          <w:sz w:val="18"/>
          <w:szCs w:val="18"/>
          <w:lang w:eastAsia="tr-TR"/>
        </w:rPr>
        <w:t xml:space="preserve">f) Listede yer alan </w:t>
      </w:r>
      <w:r w:rsidRPr="00A96C5B">
        <w:rPr>
          <w:rFonts w:ascii="Times New Roman" w:hAnsi="Times New Roman" w:cs="Times New Roman"/>
          <w:bCs/>
          <w:color w:val="000000" w:themeColor="text1"/>
          <w:sz w:val="18"/>
          <w:szCs w:val="18"/>
          <w:lang w:eastAsia="tr-TR"/>
        </w:rPr>
        <w:t xml:space="preserve">“100011” SUT kodlu </w:t>
      </w:r>
      <w:r w:rsidRPr="00A96C5B">
        <w:rPr>
          <w:rFonts w:ascii="Times New Roman" w:hAnsi="Times New Roman" w:cs="Times New Roman"/>
          <w:bCs/>
          <w:sz w:val="18"/>
          <w:szCs w:val="18"/>
          <w:lang w:eastAsia="tr-TR"/>
        </w:rPr>
        <w:t>tıbbi malzemenin fiyatı aşağıdaki şekilde yeniden belirlenmiştir.</w:t>
      </w:r>
    </w:p>
    <w:p w:rsidR="00A96C5B" w:rsidRPr="00A96C5B" w:rsidRDefault="00A96C5B" w:rsidP="00A96C5B">
      <w:pPr>
        <w:keepNext/>
        <w:keepLines/>
        <w:tabs>
          <w:tab w:val="left" w:pos="720"/>
        </w:tabs>
        <w:spacing w:after="0" w:line="240" w:lineRule="exact"/>
        <w:ind w:firstLine="142"/>
        <w:jc w:val="both"/>
        <w:rPr>
          <w:rFonts w:ascii="Times New Roman" w:eastAsia="Times New Roman" w:hAnsi="Times New Roman" w:cs="Times New Roman"/>
          <w:color w:val="000000"/>
          <w:sz w:val="18"/>
          <w:szCs w:val="18"/>
          <w:lang w:eastAsia="tr-TR"/>
        </w:rPr>
      </w:pPr>
      <w:r w:rsidRPr="00A96C5B">
        <w:rPr>
          <w:rFonts w:ascii="Times New Roman" w:eastAsia="Times New Roman" w:hAnsi="Times New Roman" w:cs="Times New Roman"/>
          <w:color w:val="000000"/>
          <w:sz w:val="18"/>
          <w:szCs w:val="18"/>
          <w:lang w:eastAsia="tr-TR"/>
        </w:rPr>
        <w:t>“</w:t>
      </w:r>
    </w:p>
    <w:tbl>
      <w:tblPr>
        <w:tblW w:w="0" w:type="auto"/>
        <w:tblInd w:w="212" w:type="dxa"/>
        <w:tblCellMar>
          <w:left w:w="70" w:type="dxa"/>
          <w:right w:w="70" w:type="dxa"/>
        </w:tblCellMar>
        <w:tblLook w:val="04A0" w:firstRow="1" w:lastRow="0" w:firstColumn="1" w:lastColumn="0" w:noHBand="0" w:noVBand="1"/>
      </w:tblPr>
      <w:tblGrid>
        <w:gridCol w:w="1134"/>
        <w:gridCol w:w="6660"/>
        <w:gridCol w:w="1204"/>
      </w:tblGrid>
      <w:tr w:rsidR="00A96C5B" w:rsidRPr="00A96C5B" w:rsidTr="00C433A4">
        <w:trPr>
          <w:trHeight w:val="454"/>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C5B" w:rsidRPr="00A96C5B" w:rsidRDefault="00A96C5B" w:rsidP="00A96C5B">
            <w:pPr>
              <w:spacing w:after="0" w:line="240" w:lineRule="exact"/>
              <w:jc w:val="center"/>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100011</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DİRSEK DEZARTİKÜLASYONU İÇİN 2 KANALLI MYOELEKTRİK KONTROLLÜ KOL PROTEZİ</w:t>
            </w:r>
          </w:p>
        </w:tc>
        <w:tc>
          <w:tcPr>
            <w:tcW w:w="1204" w:type="dxa"/>
            <w:tcBorders>
              <w:top w:val="single" w:sz="4" w:space="0" w:color="auto"/>
              <w:left w:val="nil"/>
              <w:bottom w:val="single" w:sz="4" w:space="0" w:color="auto"/>
              <w:right w:val="single" w:sz="4" w:space="0" w:color="auto"/>
            </w:tcBorders>
            <w:shd w:val="clear" w:color="auto" w:fill="auto"/>
            <w:noWrap/>
            <w:vAlign w:val="center"/>
            <w:hideMark/>
          </w:tcPr>
          <w:p w:rsidR="00A96C5B" w:rsidRPr="00A96C5B" w:rsidRDefault="00A96C5B" w:rsidP="00A96C5B">
            <w:pPr>
              <w:spacing w:after="0" w:line="240" w:lineRule="exact"/>
              <w:jc w:val="center"/>
              <w:rPr>
                <w:rFonts w:ascii="Times New Roman" w:eastAsia="Times New Roman" w:hAnsi="Times New Roman" w:cs="Times New Roman"/>
                <w:color w:val="000000"/>
                <w:sz w:val="18"/>
                <w:szCs w:val="18"/>
                <w:lang w:eastAsia="tr-TR"/>
              </w:rPr>
            </w:pPr>
            <w:r w:rsidRPr="00A96C5B">
              <w:rPr>
                <w:rFonts w:ascii="Times New Roman" w:eastAsia="Times New Roman" w:hAnsi="Times New Roman" w:cs="Times New Roman"/>
                <w:color w:val="000000"/>
                <w:sz w:val="18"/>
                <w:szCs w:val="18"/>
                <w:lang w:eastAsia="tr-TR"/>
              </w:rPr>
              <w:t>107.200,00</w:t>
            </w:r>
          </w:p>
        </w:tc>
      </w:tr>
    </w:tbl>
    <w:p w:rsidR="00A96C5B" w:rsidRPr="00A96C5B" w:rsidRDefault="00A96C5B" w:rsidP="00A96C5B">
      <w:pPr>
        <w:keepNext/>
        <w:keepLines/>
        <w:tabs>
          <w:tab w:val="left" w:pos="720"/>
        </w:tabs>
        <w:spacing w:after="0" w:line="240" w:lineRule="exact"/>
        <w:ind w:firstLine="720"/>
        <w:jc w:val="right"/>
        <w:rPr>
          <w:rFonts w:ascii="Times New Roman" w:eastAsia="Times New Roman" w:hAnsi="Times New Roman" w:cs="Times New Roman"/>
          <w:color w:val="000000"/>
          <w:sz w:val="18"/>
          <w:szCs w:val="18"/>
          <w:lang w:eastAsia="tr-TR"/>
        </w:rPr>
      </w:pPr>
      <w:r w:rsidRPr="00A96C5B">
        <w:rPr>
          <w:rFonts w:ascii="Times New Roman" w:eastAsia="Times New Roman" w:hAnsi="Times New Roman" w:cs="Times New Roman"/>
          <w:color w:val="000000"/>
          <w:sz w:val="18"/>
          <w:szCs w:val="18"/>
          <w:lang w:eastAsia="tr-TR"/>
        </w:rPr>
        <w:t xml:space="preserve">                                                                                                                                         ”                                                                                                                                          </w:t>
      </w:r>
    </w:p>
    <w:p w:rsidR="00A96C5B" w:rsidRPr="00A96C5B" w:rsidRDefault="00A96C5B" w:rsidP="00A96C5B">
      <w:pPr>
        <w:keepNext/>
        <w:keepLines/>
        <w:tabs>
          <w:tab w:val="left" w:pos="720"/>
        </w:tabs>
        <w:spacing w:after="0" w:line="240" w:lineRule="exact"/>
        <w:ind w:firstLine="720"/>
        <w:jc w:val="both"/>
        <w:rPr>
          <w:rFonts w:ascii="Times New Roman" w:hAnsi="Times New Roman" w:cs="Times New Roman"/>
          <w:bCs/>
          <w:color w:val="000000" w:themeColor="text1"/>
          <w:sz w:val="18"/>
          <w:szCs w:val="18"/>
          <w:lang w:eastAsia="tr-TR"/>
        </w:rPr>
      </w:pPr>
      <w:r w:rsidRPr="00A96C5B">
        <w:rPr>
          <w:rFonts w:ascii="Times New Roman" w:eastAsia="Times New Roman" w:hAnsi="Times New Roman" w:cs="Times New Roman"/>
          <w:color w:val="000000"/>
          <w:sz w:val="18"/>
          <w:szCs w:val="18"/>
          <w:lang w:eastAsia="tr-TR"/>
        </w:rPr>
        <w:t xml:space="preserve">g) Listede yer alan </w:t>
      </w:r>
      <w:r w:rsidRPr="00A96C5B">
        <w:rPr>
          <w:rFonts w:ascii="Times New Roman" w:hAnsi="Times New Roman" w:cs="Times New Roman"/>
          <w:bCs/>
          <w:color w:val="000000" w:themeColor="text1"/>
          <w:sz w:val="18"/>
          <w:szCs w:val="18"/>
          <w:lang w:eastAsia="tr-TR"/>
        </w:rPr>
        <w:t xml:space="preserve">“100012” SUT kodlu </w:t>
      </w:r>
      <w:r w:rsidRPr="00A96C5B">
        <w:rPr>
          <w:rFonts w:ascii="Times New Roman" w:hAnsi="Times New Roman" w:cs="Times New Roman"/>
          <w:bCs/>
          <w:sz w:val="18"/>
          <w:szCs w:val="18"/>
          <w:lang w:eastAsia="tr-TR"/>
        </w:rPr>
        <w:t>tıbbi malzemenin fiyatı aşağıdaki şekilde yeniden belirlenmiştir.</w:t>
      </w:r>
    </w:p>
    <w:p w:rsidR="00A96C5B" w:rsidRPr="00A96C5B" w:rsidRDefault="00A96C5B" w:rsidP="00A96C5B">
      <w:pPr>
        <w:keepNext/>
        <w:keepLines/>
        <w:tabs>
          <w:tab w:val="left" w:pos="720"/>
        </w:tabs>
        <w:spacing w:after="0" w:line="240" w:lineRule="exact"/>
        <w:ind w:firstLine="142"/>
        <w:jc w:val="both"/>
        <w:rPr>
          <w:rFonts w:ascii="Times New Roman" w:eastAsia="Times New Roman" w:hAnsi="Times New Roman" w:cs="Times New Roman"/>
          <w:color w:val="000000"/>
          <w:sz w:val="18"/>
          <w:szCs w:val="18"/>
          <w:lang w:eastAsia="tr-TR"/>
        </w:rPr>
      </w:pPr>
      <w:r w:rsidRPr="00A96C5B">
        <w:rPr>
          <w:rFonts w:ascii="Times New Roman" w:eastAsia="Times New Roman" w:hAnsi="Times New Roman" w:cs="Times New Roman"/>
          <w:color w:val="000000"/>
          <w:sz w:val="18"/>
          <w:szCs w:val="18"/>
          <w:lang w:eastAsia="tr-TR"/>
        </w:rPr>
        <w:t>“</w:t>
      </w:r>
    </w:p>
    <w:tbl>
      <w:tblPr>
        <w:tblW w:w="0" w:type="auto"/>
        <w:tblInd w:w="212" w:type="dxa"/>
        <w:tblCellMar>
          <w:left w:w="70" w:type="dxa"/>
          <w:right w:w="70" w:type="dxa"/>
        </w:tblCellMar>
        <w:tblLook w:val="04A0" w:firstRow="1" w:lastRow="0" w:firstColumn="1" w:lastColumn="0" w:noHBand="0" w:noVBand="1"/>
      </w:tblPr>
      <w:tblGrid>
        <w:gridCol w:w="1134"/>
        <w:gridCol w:w="6660"/>
        <w:gridCol w:w="1136"/>
      </w:tblGrid>
      <w:tr w:rsidR="00A96C5B" w:rsidRPr="00A96C5B" w:rsidTr="00C67F08">
        <w:trPr>
          <w:trHeight w:val="454"/>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C5B" w:rsidRPr="00A96C5B" w:rsidRDefault="00A96C5B" w:rsidP="00A96C5B">
            <w:pPr>
              <w:spacing w:after="0" w:line="240" w:lineRule="exact"/>
              <w:jc w:val="center"/>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100012</w:t>
            </w:r>
          </w:p>
        </w:tc>
        <w:tc>
          <w:tcPr>
            <w:tcW w:w="6660" w:type="dxa"/>
            <w:tcBorders>
              <w:top w:val="single" w:sz="4" w:space="0" w:color="auto"/>
              <w:left w:val="nil"/>
              <w:bottom w:val="single" w:sz="4" w:space="0" w:color="auto"/>
              <w:right w:val="single" w:sz="4" w:space="0" w:color="auto"/>
            </w:tcBorders>
            <w:shd w:val="clear" w:color="auto" w:fill="auto"/>
            <w:noWrap/>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DİRSEK DEZARTİKÜLASYONU İÇİN 4 KANALLI MYOELEKTRİK KONTROLLÜ KOL PROTEZİ</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A96C5B" w:rsidRPr="00A96C5B" w:rsidRDefault="00A96C5B" w:rsidP="00A96C5B">
            <w:pPr>
              <w:spacing w:after="0" w:line="240" w:lineRule="exact"/>
              <w:jc w:val="center"/>
              <w:rPr>
                <w:rFonts w:ascii="Times New Roman" w:eastAsia="Times New Roman" w:hAnsi="Times New Roman" w:cs="Times New Roman"/>
                <w:color w:val="000000"/>
                <w:sz w:val="18"/>
                <w:szCs w:val="18"/>
                <w:lang w:eastAsia="tr-TR"/>
              </w:rPr>
            </w:pPr>
            <w:r w:rsidRPr="00A96C5B">
              <w:rPr>
                <w:rFonts w:ascii="Times New Roman" w:eastAsia="Times New Roman" w:hAnsi="Times New Roman" w:cs="Times New Roman"/>
                <w:color w:val="000000"/>
                <w:sz w:val="18"/>
                <w:szCs w:val="18"/>
                <w:lang w:eastAsia="tr-TR"/>
              </w:rPr>
              <w:t>116.800,00</w:t>
            </w:r>
          </w:p>
        </w:tc>
      </w:tr>
    </w:tbl>
    <w:p w:rsidR="00A96C5B" w:rsidRPr="00A96C5B" w:rsidRDefault="00A96C5B" w:rsidP="00A96C5B">
      <w:pPr>
        <w:keepNext/>
        <w:keepLines/>
        <w:tabs>
          <w:tab w:val="left" w:pos="720"/>
        </w:tabs>
        <w:spacing w:after="0" w:line="240" w:lineRule="exact"/>
        <w:ind w:firstLine="720"/>
        <w:jc w:val="right"/>
        <w:rPr>
          <w:rFonts w:ascii="Times New Roman" w:eastAsia="Times New Roman" w:hAnsi="Times New Roman" w:cs="Times New Roman"/>
          <w:color w:val="000000"/>
          <w:sz w:val="18"/>
          <w:szCs w:val="18"/>
          <w:lang w:eastAsia="tr-TR"/>
        </w:rPr>
      </w:pPr>
      <w:r w:rsidRPr="00A96C5B">
        <w:rPr>
          <w:rFonts w:ascii="Times New Roman" w:eastAsia="Times New Roman" w:hAnsi="Times New Roman" w:cs="Times New Roman"/>
          <w:color w:val="000000"/>
          <w:sz w:val="18"/>
          <w:szCs w:val="18"/>
          <w:lang w:eastAsia="tr-TR"/>
        </w:rPr>
        <w:t xml:space="preserve">                                                                                                                                         ”                                                                                                                                                </w:t>
      </w:r>
    </w:p>
    <w:p w:rsidR="00A96C5B" w:rsidRPr="00A96C5B" w:rsidRDefault="00A96C5B" w:rsidP="00A96C5B">
      <w:pPr>
        <w:keepNext/>
        <w:keepLines/>
        <w:tabs>
          <w:tab w:val="left" w:pos="720"/>
        </w:tabs>
        <w:spacing w:after="0" w:line="240" w:lineRule="exact"/>
        <w:ind w:firstLine="720"/>
        <w:jc w:val="both"/>
        <w:rPr>
          <w:rFonts w:ascii="Times New Roman" w:hAnsi="Times New Roman" w:cs="Times New Roman"/>
          <w:bCs/>
          <w:color w:val="000000" w:themeColor="text1"/>
          <w:sz w:val="18"/>
          <w:szCs w:val="18"/>
          <w:lang w:eastAsia="tr-TR"/>
        </w:rPr>
      </w:pPr>
      <w:r w:rsidRPr="00A96C5B">
        <w:rPr>
          <w:rFonts w:ascii="Times New Roman" w:eastAsia="Times New Roman" w:hAnsi="Times New Roman" w:cs="Times New Roman"/>
          <w:color w:val="000000"/>
          <w:sz w:val="18"/>
          <w:szCs w:val="18"/>
          <w:lang w:eastAsia="tr-TR"/>
        </w:rPr>
        <w:t xml:space="preserve">ğ) Listede yer alan </w:t>
      </w:r>
      <w:r w:rsidRPr="00A96C5B">
        <w:rPr>
          <w:rFonts w:ascii="Times New Roman" w:hAnsi="Times New Roman" w:cs="Times New Roman"/>
          <w:bCs/>
          <w:color w:val="000000" w:themeColor="text1"/>
          <w:sz w:val="18"/>
          <w:szCs w:val="18"/>
          <w:lang w:eastAsia="tr-TR"/>
        </w:rPr>
        <w:t xml:space="preserve">“100013” SUT kodlu </w:t>
      </w:r>
      <w:r w:rsidRPr="00A96C5B">
        <w:rPr>
          <w:rFonts w:ascii="Times New Roman" w:hAnsi="Times New Roman" w:cs="Times New Roman"/>
          <w:bCs/>
          <w:sz w:val="18"/>
          <w:szCs w:val="18"/>
          <w:lang w:eastAsia="tr-TR"/>
        </w:rPr>
        <w:t>tıbbi malzemenin fiyatı aşağıdaki şekilde yeniden belirlenmiştir.</w:t>
      </w:r>
    </w:p>
    <w:p w:rsidR="00A96C5B" w:rsidRPr="00A96C5B" w:rsidRDefault="00A96C5B" w:rsidP="00A96C5B">
      <w:pPr>
        <w:keepNext/>
        <w:keepLines/>
        <w:tabs>
          <w:tab w:val="left" w:pos="720"/>
        </w:tabs>
        <w:spacing w:after="0" w:line="240" w:lineRule="exact"/>
        <w:ind w:firstLine="142"/>
        <w:jc w:val="both"/>
        <w:rPr>
          <w:rFonts w:ascii="Times New Roman" w:eastAsia="Times New Roman" w:hAnsi="Times New Roman" w:cs="Times New Roman"/>
          <w:color w:val="000000"/>
          <w:sz w:val="18"/>
          <w:szCs w:val="18"/>
          <w:lang w:eastAsia="tr-TR"/>
        </w:rPr>
      </w:pPr>
      <w:r w:rsidRPr="00A96C5B">
        <w:rPr>
          <w:rFonts w:ascii="Times New Roman" w:eastAsia="Times New Roman" w:hAnsi="Times New Roman" w:cs="Times New Roman"/>
          <w:color w:val="000000"/>
          <w:sz w:val="18"/>
          <w:szCs w:val="18"/>
          <w:lang w:eastAsia="tr-TR"/>
        </w:rPr>
        <w:t>“</w:t>
      </w:r>
    </w:p>
    <w:tbl>
      <w:tblPr>
        <w:tblW w:w="0" w:type="auto"/>
        <w:tblInd w:w="212" w:type="dxa"/>
        <w:tblCellMar>
          <w:left w:w="70" w:type="dxa"/>
          <w:right w:w="70" w:type="dxa"/>
        </w:tblCellMar>
        <w:tblLook w:val="04A0" w:firstRow="1" w:lastRow="0" w:firstColumn="1" w:lastColumn="0" w:noHBand="0" w:noVBand="1"/>
      </w:tblPr>
      <w:tblGrid>
        <w:gridCol w:w="1134"/>
        <w:gridCol w:w="6660"/>
        <w:gridCol w:w="1136"/>
      </w:tblGrid>
      <w:tr w:rsidR="00A96C5B" w:rsidRPr="00A96C5B" w:rsidTr="00C67F08">
        <w:trPr>
          <w:trHeight w:val="454"/>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C5B" w:rsidRPr="00A96C5B" w:rsidRDefault="00A96C5B" w:rsidP="00A96C5B">
            <w:pPr>
              <w:spacing w:after="0" w:line="240" w:lineRule="exact"/>
              <w:jc w:val="center"/>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100013</w:t>
            </w:r>
          </w:p>
        </w:tc>
        <w:tc>
          <w:tcPr>
            <w:tcW w:w="6660" w:type="dxa"/>
            <w:tcBorders>
              <w:top w:val="single" w:sz="4" w:space="0" w:color="auto"/>
              <w:left w:val="nil"/>
              <w:bottom w:val="single" w:sz="4" w:space="0" w:color="auto"/>
              <w:right w:val="single" w:sz="4" w:space="0" w:color="auto"/>
            </w:tcBorders>
            <w:shd w:val="clear" w:color="auto" w:fill="auto"/>
            <w:noWrap/>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TRANSKARPAL 2 KANALLI MYOELEKTRİK KONTROLLÜ PARSİYEL EL PROTEZİ</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A96C5B" w:rsidRPr="00A96C5B" w:rsidRDefault="00A96C5B" w:rsidP="00A96C5B">
            <w:pPr>
              <w:spacing w:after="0" w:line="240" w:lineRule="exact"/>
              <w:jc w:val="center"/>
              <w:rPr>
                <w:rFonts w:ascii="Times New Roman" w:eastAsia="Times New Roman" w:hAnsi="Times New Roman" w:cs="Times New Roman"/>
                <w:color w:val="000000"/>
                <w:sz w:val="18"/>
                <w:szCs w:val="18"/>
                <w:lang w:eastAsia="tr-TR"/>
              </w:rPr>
            </w:pPr>
            <w:r w:rsidRPr="00A96C5B">
              <w:rPr>
                <w:rFonts w:ascii="Times New Roman" w:eastAsia="Times New Roman" w:hAnsi="Times New Roman" w:cs="Times New Roman"/>
                <w:color w:val="000000"/>
                <w:sz w:val="18"/>
                <w:szCs w:val="18"/>
                <w:lang w:eastAsia="tr-TR"/>
              </w:rPr>
              <w:t>97.600,00</w:t>
            </w:r>
          </w:p>
        </w:tc>
      </w:tr>
    </w:tbl>
    <w:p w:rsidR="00A96C5B" w:rsidRPr="00A96C5B" w:rsidRDefault="00A96C5B" w:rsidP="00A96C5B">
      <w:pPr>
        <w:keepNext/>
        <w:keepLines/>
        <w:tabs>
          <w:tab w:val="left" w:pos="720"/>
        </w:tabs>
        <w:spacing w:after="0" w:line="240" w:lineRule="exact"/>
        <w:ind w:firstLine="720"/>
        <w:jc w:val="right"/>
        <w:rPr>
          <w:rFonts w:ascii="Times New Roman" w:eastAsia="Times New Roman" w:hAnsi="Times New Roman" w:cs="Times New Roman"/>
          <w:color w:val="000000"/>
          <w:sz w:val="18"/>
          <w:szCs w:val="18"/>
          <w:lang w:eastAsia="tr-TR"/>
        </w:rPr>
      </w:pPr>
      <w:r w:rsidRPr="00A96C5B">
        <w:rPr>
          <w:rFonts w:ascii="Times New Roman" w:eastAsia="Times New Roman" w:hAnsi="Times New Roman" w:cs="Times New Roman"/>
          <w:color w:val="000000"/>
          <w:sz w:val="18"/>
          <w:szCs w:val="18"/>
          <w:lang w:eastAsia="tr-TR"/>
        </w:rPr>
        <w:t xml:space="preserve">                                                                                                                                        ”                                                                                                                                               </w:t>
      </w:r>
    </w:p>
    <w:p w:rsidR="00A96C5B" w:rsidRPr="00A96C5B" w:rsidRDefault="00A96C5B" w:rsidP="00A96C5B">
      <w:pPr>
        <w:keepNext/>
        <w:keepLines/>
        <w:tabs>
          <w:tab w:val="left" w:pos="720"/>
        </w:tabs>
        <w:spacing w:after="0" w:line="240" w:lineRule="exact"/>
        <w:ind w:firstLine="720"/>
        <w:jc w:val="both"/>
        <w:rPr>
          <w:rFonts w:ascii="Times New Roman" w:eastAsia="Times New Roman" w:hAnsi="Times New Roman" w:cs="Times New Roman"/>
          <w:color w:val="000000"/>
          <w:sz w:val="18"/>
          <w:szCs w:val="18"/>
          <w:lang w:eastAsia="tr-TR"/>
        </w:rPr>
      </w:pPr>
      <w:r w:rsidRPr="00A96C5B">
        <w:rPr>
          <w:rFonts w:ascii="Times New Roman" w:eastAsia="Times New Roman" w:hAnsi="Times New Roman" w:cs="Times New Roman"/>
          <w:color w:val="000000"/>
          <w:sz w:val="18"/>
          <w:szCs w:val="18"/>
          <w:lang w:eastAsia="tr-TR"/>
        </w:rPr>
        <w:t xml:space="preserve">h) Listede yer alan </w:t>
      </w:r>
      <w:r w:rsidRPr="00A96C5B">
        <w:rPr>
          <w:rFonts w:ascii="Times New Roman" w:hAnsi="Times New Roman" w:cs="Times New Roman"/>
          <w:bCs/>
          <w:color w:val="000000" w:themeColor="text1"/>
          <w:sz w:val="18"/>
          <w:szCs w:val="18"/>
          <w:lang w:eastAsia="tr-TR"/>
        </w:rPr>
        <w:t xml:space="preserve">“100072” SUT kodlu </w:t>
      </w:r>
      <w:r w:rsidRPr="00A96C5B">
        <w:rPr>
          <w:rFonts w:ascii="Times New Roman" w:hAnsi="Times New Roman" w:cs="Times New Roman"/>
          <w:bCs/>
          <w:sz w:val="18"/>
          <w:szCs w:val="18"/>
          <w:lang w:eastAsia="tr-TR"/>
        </w:rPr>
        <w:t>tıbbi malzemenin fiyatı aşağıdaki şekilde yeniden belirlenmiştir.</w:t>
      </w:r>
      <w:r w:rsidRPr="00A96C5B">
        <w:rPr>
          <w:rFonts w:ascii="Times New Roman" w:eastAsia="Times New Roman" w:hAnsi="Times New Roman" w:cs="Times New Roman"/>
          <w:color w:val="000000"/>
          <w:sz w:val="18"/>
          <w:szCs w:val="18"/>
          <w:lang w:eastAsia="tr-TR"/>
        </w:rPr>
        <w:t xml:space="preserve"> </w:t>
      </w:r>
    </w:p>
    <w:p w:rsidR="00A96C5B" w:rsidRPr="00A96C5B" w:rsidRDefault="00A96C5B" w:rsidP="00A96C5B">
      <w:pPr>
        <w:keepNext/>
        <w:keepLines/>
        <w:tabs>
          <w:tab w:val="left" w:pos="720"/>
        </w:tabs>
        <w:spacing w:after="0" w:line="240" w:lineRule="exact"/>
        <w:ind w:firstLine="142"/>
        <w:jc w:val="both"/>
        <w:rPr>
          <w:rFonts w:ascii="Times New Roman" w:eastAsia="Times New Roman" w:hAnsi="Times New Roman" w:cs="Times New Roman"/>
          <w:color w:val="000000"/>
          <w:sz w:val="18"/>
          <w:szCs w:val="18"/>
          <w:lang w:eastAsia="tr-TR"/>
        </w:rPr>
      </w:pPr>
      <w:r w:rsidRPr="00A96C5B">
        <w:rPr>
          <w:rFonts w:ascii="Times New Roman" w:eastAsia="Times New Roman" w:hAnsi="Times New Roman" w:cs="Times New Roman"/>
          <w:color w:val="000000"/>
          <w:sz w:val="18"/>
          <w:szCs w:val="18"/>
          <w:lang w:eastAsia="tr-TR"/>
        </w:rPr>
        <w:t>“</w:t>
      </w:r>
    </w:p>
    <w:tbl>
      <w:tblPr>
        <w:tblW w:w="0" w:type="auto"/>
        <w:tblInd w:w="212" w:type="dxa"/>
        <w:tblCellMar>
          <w:left w:w="70" w:type="dxa"/>
          <w:right w:w="70" w:type="dxa"/>
        </w:tblCellMar>
        <w:tblLook w:val="04A0" w:firstRow="1" w:lastRow="0" w:firstColumn="1" w:lastColumn="0" w:noHBand="0" w:noVBand="1"/>
      </w:tblPr>
      <w:tblGrid>
        <w:gridCol w:w="1134"/>
        <w:gridCol w:w="6660"/>
        <w:gridCol w:w="1136"/>
      </w:tblGrid>
      <w:tr w:rsidR="00A96C5B" w:rsidRPr="00A96C5B" w:rsidTr="00C67F08">
        <w:trPr>
          <w:trHeight w:val="334"/>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C5B" w:rsidRPr="00A96C5B" w:rsidRDefault="00A96C5B" w:rsidP="00A96C5B">
            <w:pPr>
              <w:spacing w:after="0" w:line="240" w:lineRule="exact"/>
              <w:jc w:val="center"/>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100072</w:t>
            </w:r>
          </w:p>
        </w:tc>
        <w:tc>
          <w:tcPr>
            <w:tcW w:w="6660" w:type="dxa"/>
            <w:tcBorders>
              <w:top w:val="single" w:sz="4" w:space="0" w:color="auto"/>
              <w:left w:val="nil"/>
              <w:bottom w:val="single" w:sz="4" w:space="0" w:color="auto"/>
              <w:right w:val="single" w:sz="4" w:space="0" w:color="auto"/>
            </w:tcBorders>
            <w:shd w:val="clear" w:color="auto" w:fill="auto"/>
            <w:noWrap/>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AKTİF TEKERLEKLİ SANDALYE</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A96C5B" w:rsidRPr="00A96C5B" w:rsidRDefault="00A96C5B" w:rsidP="00A96C5B">
            <w:pPr>
              <w:spacing w:after="0" w:line="240" w:lineRule="exact"/>
              <w:jc w:val="center"/>
              <w:rPr>
                <w:rFonts w:ascii="Times New Roman" w:eastAsia="Times New Roman" w:hAnsi="Times New Roman" w:cs="Times New Roman"/>
                <w:color w:val="000000"/>
                <w:sz w:val="18"/>
                <w:szCs w:val="18"/>
                <w:lang w:eastAsia="tr-TR"/>
              </w:rPr>
            </w:pPr>
            <w:r w:rsidRPr="00A96C5B">
              <w:rPr>
                <w:rFonts w:ascii="Times New Roman" w:eastAsia="Times New Roman" w:hAnsi="Times New Roman" w:cs="Times New Roman"/>
                <w:color w:val="000000"/>
                <w:sz w:val="18"/>
                <w:szCs w:val="18"/>
                <w:lang w:eastAsia="tr-TR"/>
              </w:rPr>
              <w:t>3.600,00</w:t>
            </w:r>
          </w:p>
        </w:tc>
      </w:tr>
    </w:tbl>
    <w:p w:rsidR="00A96C5B" w:rsidRPr="00A96C5B" w:rsidRDefault="00A96C5B" w:rsidP="00A96C5B">
      <w:pPr>
        <w:keepNext/>
        <w:keepLines/>
        <w:tabs>
          <w:tab w:val="left" w:pos="720"/>
        </w:tabs>
        <w:spacing w:after="0" w:line="240" w:lineRule="exact"/>
        <w:ind w:firstLine="720"/>
        <w:jc w:val="right"/>
        <w:rPr>
          <w:rFonts w:ascii="Times New Roman" w:eastAsia="Times New Roman" w:hAnsi="Times New Roman" w:cs="Times New Roman"/>
          <w:color w:val="000000"/>
          <w:sz w:val="18"/>
          <w:szCs w:val="18"/>
          <w:lang w:eastAsia="tr-TR"/>
        </w:rPr>
      </w:pPr>
      <w:r w:rsidRPr="00A96C5B">
        <w:rPr>
          <w:rFonts w:ascii="Times New Roman" w:eastAsia="Times New Roman" w:hAnsi="Times New Roman" w:cs="Times New Roman"/>
          <w:color w:val="000000"/>
          <w:sz w:val="18"/>
          <w:szCs w:val="18"/>
          <w:lang w:eastAsia="tr-TR"/>
        </w:rPr>
        <w:t xml:space="preserve">                                                                                                                                                                      ”                                                                                                                                                                                                                                                           </w:t>
      </w:r>
    </w:p>
    <w:p w:rsidR="00A96C5B" w:rsidRPr="00A96C5B" w:rsidRDefault="00A96C5B" w:rsidP="00A96C5B">
      <w:pPr>
        <w:keepNext/>
        <w:keepLines/>
        <w:tabs>
          <w:tab w:val="left" w:pos="720"/>
        </w:tabs>
        <w:spacing w:after="0" w:line="240" w:lineRule="exact"/>
        <w:ind w:firstLine="720"/>
        <w:jc w:val="both"/>
        <w:rPr>
          <w:rFonts w:ascii="Times New Roman" w:hAnsi="Times New Roman" w:cs="Times New Roman"/>
          <w:bCs/>
          <w:color w:val="000000" w:themeColor="text1"/>
          <w:sz w:val="18"/>
          <w:szCs w:val="18"/>
          <w:lang w:eastAsia="tr-TR"/>
        </w:rPr>
      </w:pPr>
      <w:r w:rsidRPr="00A96C5B">
        <w:rPr>
          <w:rFonts w:ascii="Times New Roman" w:eastAsia="Times New Roman" w:hAnsi="Times New Roman" w:cs="Times New Roman"/>
          <w:color w:val="000000"/>
          <w:sz w:val="18"/>
          <w:szCs w:val="18"/>
          <w:lang w:eastAsia="tr-TR"/>
        </w:rPr>
        <w:t xml:space="preserve">ı) Listede yer alan </w:t>
      </w:r>
      <w:r w:rsidRPr="00A96C5B">
        <w:rPr>
          <w:rFonts w:ascii="Times New Roman" w:hAnsi="Times New Roman" w:cs="Times New Roman"/>
          <w:bCs/>
          <w:color w:val="000000" w:themeColor="text1"/>
          <w:sz w:val="18"/>
          <w:szCs w:val="18"/>
          <w:lang w:eastAsia="tr-TR"/>
        </w:rPr>
        <w:t xml:space="preserve">“100074” SUT kodlu </w:t>
      </w:r>
      <w:r w:rsidRPr="00A96C5B">
        <w:rPr>
          <w:rFonts w:ascii="Times New Roman" w:hAnsi="Times New Roman" w:cs="Times New Roman"/>
          <w:bCs/>
          <w:sz w:val="18"/>
          <w:szCs w:val="18"/>
          <w:lang w:eastAsia="tr-TR"/>
        </w:rPr>
        <w:t>tıbbi malzemenin fiyatı aşağıdaki şekilde yeniden belirlenmiştir.</w:t>
      </w:r>
    </w:p>
    <w:p w:rsidR="00A96C5B" w:rsidRPr="00A96C5B" w:rsidRDefault="00A96C5B" w:rsidP="00A96C5B">
      <w:pPr>
        <w:keepNext/>
        <w:keepLines/>
        <w:tabs>
          <w:tab w:val="left" w:pos="720"/>
        </w:tabs>
        <w:spacing w:after="0" w:line="240" w:lineRule="exact"/>
        <w:ind w:firstLine="142"/>
        <w:jc w:val="both"/>
        <w:rPr>
          <w:rFonts w:ascii="Times New Roman" w:eastAsia="Times New Roman" w:hAnsi="Times New Roman" w:cs="Times New Roman"/>
          <w:color w:val="000000"/>
          <w:sz w:val="18"/>
          <w:szCs w:val="18"/>
          <w:lang w:eastAsia="tr-TR"/>
        </w:rPr>
      </w:pPr>
      <w:r w:rsidRPr="00A96C5B">
        <w:rPr>
          <w:rFonts w:ascii="Times New Roman" w:eastAsia="Times New Roman" w:hAnsi="Times New Roman" w:cs="Times New Roman"/>
          <w:color w:val="000000"/>
          <w:sz w:val="18"/>
          <w:szCs w:val="18"/>
          <w:lang w:eastAsia="tr-TR"/>
        </w:rPr>
        <w:t>“</w:t>
      </w:r>
    </w:p>
    <w:tbl>
      <w:tblPr>
        <w:tblW w:w="0" w:type="auto"/>
        <w:tblInd w:w="212" w:type="dxa"/>
        <w:tblCellMar>
          <w:left w:w="70" w:type="dxa"/>
          <w:right w:w="70" w:type="dxa"/>
        </w:tblCellMar>
        <w:tblLook w:val="04A0" w:firstRow="1" w:lastRow="0" w:firstColumn="1" w:lastColumn="0" w:noHBand="0" w:noVBand="1"/>
      </w:tblPr>
      <w:tblGrid>
        <w:gridCol w:w="1134"/>
        <w:gridCol w:w="6660"/>
        <w:gridCol w:w="1136"/>
      </w:tblGrid>
      <w:tr w:rsidR="00A96C5B" w:rsidRPr="00A96C5B" w:rsidTr="00C67F08">
        <w:trPr>
          <w:trHeight w:val="25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C5B" w:rsidRPr="00A96C5B" w:rsidRDefault="00A96C5B" w:rsidP="00A96C5B">
            <w:pPr>
              <w:spacing w:after="0" w:line="240" w:lineRule="exact"/>
              <w:jc w:val="center"/>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100074</w:t>
            </w:r>
          </w:p>
        </w:tc>
        <w:tc>
          <w:tcPr>
            <w:tcW w:w="6660" w:type="dxa"/>
            <w:tcBorders>
              <w:top w:val="single" w:sz="4" w:space="0" w:color="auto"/>
              <w:left w:val="nil"/>
              <w:bottom w:val="single" w:sz="4" w:space="0" w:color="auto"/>
              <w:right w:val="single" w:sz="4" w:space="0" w:color="auto"/>
            </w:tcBorders>
            <w:shd w:val="clear" w:color="auto" w:fill="auto"/>
            <w:noWrap/>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GÖZ PROTEZİ (KİŞİYE ÖZEL ÜRETİLEN)</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A96C5B" w:rsidRPr="00A96C5B" w:rsidRDefault="00A96C5B" w:rsidP="00A96C5B">
            <w:pPr>
              <w:spacing w:after="0" w:line="240" w:lineRule="exact"/>
              <w:jc w:val="center"/>
              <w:rPr>
                <w:rFonts w:ascii="Times New Roman" w:eastAsia="Times New Roman" w:hAnsi="Times New Roman" w:cs="Times New Roman"/>
                <w:color w:val="000000"/>
                <w:sz w:val="18"/>
                <w:szCs w:val="18"/>
                <w:lang w:eastAsia="tr-TR"/>
              </w:rPr>
            </w:pPr>
            <w:r w:rsidRPr="00A96C5B">
              <w:rPr>
                <w:rFonts w:ascii="Times New Roman" w:eastAsia="Times New Roman" w:hAnsi="Times New Roman" w:cs="Times New Roman"/>
                <w:color w:val="000000"/>
                <w:sz w:val="18"/>
                <w:szCs w:val="18"/>
                <w:lang w:eastAsia="tr-TR"/>
              </w:rPr>
              <w:t>3.200,00</w:t>
            </w:r>
          </w:p>
        </w:tc>
      </w:tr>
    </w:tbl>
    <w:p w:rsidR="00A96C5B" w:rsidRPr="00A96C5B" w:rsidRDefault="00A96C5B" w:rsidP="00A96C5B">
      <w:pPr>
        <w:keepNext/>
        <w:keepLines/>
        <w:tabs>
          <w:tab w:val="left" w:pos="720"/>
        </w:tabs>
        <w:spacing w:after="0" w:line="240" w:lineRule="exact"/>
        <w:ind w:firstLine="720"/>
        <w:jc w:val="right"/>
        <w:rPr>
          <w:rFonts w:ascii="Times New Roman" w:eastAsia="Times New Roman" w:hAnsi="Times New Roman" w:cs="Times New Roman"/>
          <w:color w:val="000000"/>
          <w:sz w:val="18"/>
          <w:szCs w:val="18"/>
          <w:lang w:eastAsia="tr-TR"/>
        </w:rPr>
      </w:pPr>
      <w:r w:rsidRPr="00A96C5B">
        <w:rPr>
          <w:rFonts w:ascii="Times New Roman" w:eastAsia="Times New Roman" w:hAnsi="Times New Roman" w:cs="Times New Roman"/>
          <w:color w:val="000000"/>
          <w:sz w:val="18"/>
          <w:szCs w:val="18"/>
          <w:lang w:eastAsia="tr-TR"/>
        </w:rPr>
        <w:t xml:space="preserve">                                                                                                                                       ”                                                                                                                                                </w:t>
      </w:r>
    </w:p>
    <w:p w:rsidR="00A96C5B" w:rsidRPr="00A96C5B" w:rsidRDefault="00A96C5B" w:rsidP="00A96C5B">
      <w:pPr>
        <w:spacing w:after="0" w:line="240" w:lineRule="exact"/>
        <w:ind w:firstLine="720"/>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 xml:space="preserve">i) </w:t>
      </w:r>
      <w:r w:rsidRPr="00A96C5B">
        <w:rPr>
          <w:rFonts w:ascii="Times New Roman" w:eastAsia="Times New Roman" w:hAnsi="Times New Roman" w:cs="Times New Roman"/>
          <w:color w:val="000000"/>
          <w:sz w:val="18"/>
          <w:szCs w:val="18"/>
          <w:lang w:eastAsia="tr-TR"/>
        </w:rPr>
        <w:t xml:space="preserve">Listede yer alan </w:t>
      </w:r>
      <w:r w:rsidRPr="00A96C5B">
        <w:rPr>
          <w:rFonts w:ascii="Times New Roman" w:eastAsia="Times New Roman" w:hAnsi="Times New Roman" w:cs="Times New Roman"/>
          <w:bCs/>
          <w:sz w:val="18"/>
          <w:szCs w:val="18"/>
          <w:lang w:eastAsia="tr-TR"/>
        </w:rPr>
        <w:t>“100049” SUT kodlu tıbbi malzemeden sonra gelmek üzere aşağıdaki tıbbi malzeme satırı eklenmiştir.</w:t>
      </w:r>
    </w:p>
    <w:p w:rsidR="00A96C5B" w:rsidRDefault="00A96C5B" w:rsidP="00A96C5B">
      <w:pPr>
        <w:spacing w:after="0" w:line="240" w:lineRule="exact"/>
        <w:ind w:firstLine="142"/>
        <w:jc w:val="both"/>
        <w:rPr>
          <w:rFonts w:ascii="Times New Roman" w:eastAsia="Calibri" w:hAnsi="Times New Roman" w:cs="Times New Roman"/>
          <w:sz w:val="18"/>
          <w:szCs w:val="18"/>
          <w:lang w:eastAsia="tr-TR"/>
        </w:rPr>
      </w:pPr>
      <w:r w:rsidRPr="00A96C5B">
        <w:rPr>
          <w:rFonts w:ascii="Times New Roman" w:eastAsia="Calibri" w:hAnsi="Times New Roman" w:cs="Times New Roman"/>
          <w:sz w:val="18"/>
          <w:szCs w:val="18"/>
          <w:lang w:eastAsia="tr-TR"/>
        </w:rPr>
        <w:t>“</w:t>
      </w:r>
    </w:p>
    <w:tbl>
      <w:tblPr>
        <w:tblStyle w:val="TabloKlavuzu"/>
        <w:tblW w:w="0" w:type="auto"/>
        <w:tblInd w:w="250" w:type="dxa"/>
        <w:tblLook w:val="04A0" w:firstRow="1" w:lastRow="0" w:firstColumn="1" w:lastColumn="0" w:noHBand="0" w:noVBand="1"/>
      </w:tblPr>
      <w:tblGrid>
        <w:gridCol w:w="871"/>
        <w:gridCol w:w="3177"/>
        <w:gridCol w:w="346"/>
        <w:gridCol w:w="426"/>
        <w:gridCol w:w="708"/>
        <w:gridCol w:w="1274"/>
        <w:gridCol w:w="994"/>
        <w:gridCol w:w="1134"/>
      </w:tblGrid>
      <w:tr w:rsidR="00A96C5B" w:rsidRPr="00ED5D45" w:rsidTr="00831E79">
        <w:trPr>
          <w:trHeight w:val="263"/>
        </w:trPr>
        <w:tc>
          <w:tcPr>
            <w:tcW w:w="871" w:type="dxa"/>
            <w:vAlign w:val="center"/>
            <w:hideMark/>
          </w:tcPr>
          <w:p w:rsidR="00A96C5B" w:rsidRPr="00A96C5B" w:rsidRDefault="00A96C5B" w:rsidP="00C433A4">
            <w:pPr>
              <w:jc w:val="center"/>
              <w:rPr>
                <w:rFonts w:ascii="Times New Roman" w:hAnsi="Times New Roman"/>
                <w:bCs/>
                <w:sz w:val="18"/>
                <w:szCs w:val="18"/>
                <w:lang w:eastAsia="tr-TR"/>
              </w:rPr>
            </w:pPr>
            <w:r w:rsidRPr="00A96C5B">
              <w:rPr>
                <w:rFonts w:ascii="Times New Roman" w:hAnsi="Times New Roman"/>
                <w:bCs/>
                <w:sz w:val="18"/>
                <w:szCs w:val="18"/>
                <w:lang w:eastAsia="tr-TR"/>
              </w:rPr>
              <w:t>100083</w:t>
            </w:r>
          </w:p>
        </w:tc>
        <w:tc>
          <w:tcPr>
            <w:tcW w:w="3177" w:type="dxa"/>
            <w:vAlign w:val="center"/>
            <w:hideMark/>
          </w:tcPr>
          <w:p w:rsidR="00A96C5B" w:rsidRPr="00A96C5B" w:rsidRDefault="00A96C5B" w:rsidP="00391BB4">
            <w:pPr>
              <w:rPr>
                <w:rFonts w:ascii="Times New Roman" w:hAnsi="Times New Roman"/>
                <w:bCs/>
                <w:sz w:val="18"/>
                <w:szCs w:val="18"/>
                <w:lang w:eastAsia="tr-TR"/>
              </w:rPr>
            </w:pPr>
            <w:r w:rsidRPr="00A96C5B">
              <w:rPr>
                <w:rFonts w:ascii="Times New Roman" w:hAnsi="Times New Roman"/>
                <w:bCs/>
                <w:sz w:val="18"/>
                <w:szCs w:val="18"/>
                <w:lang w:eastAsia="tr-TR"/>
              </w:rPr>
              <w:t>ÖZELLİKLİ KARBON GRAFİT AFO</w:t>
            </w:r>
          </w:p>
        </w:tc>
        <w:tc>
          <w:tcPr>
            <w:tcW w:w="346" w:type="dxa"/>
            <w:vAlign w:val="center"/>
            <w:hideMark/>
          </w:tcPr>
          <w:p w:rsidR="00A96C5B" w:rsidRPr="00A96C5B" w:rsidRDefault="00A96C5B" w:rsidP="00C433A4">
            <w:pPr>
              <w:jc w:val="center"/>
              <w:rPr>
                <w:rFonts w:ascii="Times New Roman" w:hAnsi="Times New Roman"/>
                <w:sz w:val="18"/>
                <w:szCs w:val="18"/>
                <w:lang w:eastAsia="tr-TR"/>
              </w:rPr>
            </w:pPr>
            <w:r w:rsidRPr="00A96C5B">
              <w:rPr>
                <w:rFonts w:ascii="Times New Roman" w:hAnsi="Times New Roman"/>
                <w:sz w:val="18"/>
                <w:szCs w:val="18"/>
                <w:lang w:eastAsia="tr-TR"/>
              </w:rPr>
              <w:t>A</w:t>
            </w:r>
          </w:p>
        </w:tc>
        <w:tc>
          <w:tcPr>
            <w:tcW w:w="426" w:type="dxa"/>
            <w:vAlign w:val="center"/>
            <w:hideMark/>
          </w:tcPr>
          <w:p w:rsidR="00A96C5B" w:rsidRPr="00A96C5B" w:rsidRDefault="00A96C5B" w:rsidP="00C433A4">
            <w:pPr>
              <w:jc w:val="center"/>
              <w:rPr>
                <w:rFonts w:ascii="Times New Roman" w:hAnsi="Times New Roman"/>
                <w:bCs/>
                <w:sz w:val="18"/>
                <w:szCs w:val="18"/>
                <w:lang w:eastAsia="tr-TR"/>
              </w:rPr>
            </w:pPr>
            <w:r w:rsidRPr="00A96C5B">
              <w:rPr>
                <w:rFonts w:ascii="Times New Roman" w:hAnsi="Times New Roman"/>
                <w:bCs/>
                <w:sz w:val="18"/>
                <w:szCs w:val="18"/>
                <w:lang w:eastAsia="tr-TR"/>
              </w:rPr>
              <w:t>I</w:t>
            </w:r>
          </w:p>
        </w:tc>
        <w:tc>
          <w:tcPr>
            <w:tcW w:w="708" w:type="dxa"/>
            <w:vAlign w:val="center"/>
            <w:hideMark/>
          </w:tcPr>
          <w:p w:rsidR="00A96C5B" w:rsidRPr="00A96C5B" w:rsidRDefault="00A96C5B" w:rsidP="00C433A4">
            <w:pPr>
              <w:jc w:val="center"/>
              <w:rPr>
                <w:rFonts w:ascii="Times New Roman" w:hAnsi="Times New Roman"/>
                <w:bCs/>
                <w:sz w:val="18"/>
                <w:szCs w:val="18"/>
                <w:lang w:eastAsia="tr-TR"/>
              </w:rPr>
            </w:pPr>
            <w:r w:rsidRPr="00A96C5B">
              <w:rPr>
                <w:rFonts w:ascii="Times New Roman" w:hAnsi="Times New Roman"/>
                <w:bCs/>
                <w:sz w:val="18"/>
                <w:szCs w:val="18"/>
                <w:lang w:eastAsia="tr-TR"/>
              </w:rPr>
              <w:t>3 YIL</w:t>
            </w:r>
          </w:p>
        </w:tc>
        <w:tc>
          <w:tcPr>
            <w:tcW w:w="1274" w:type="dxa"/>
            <w:vAlign w:val="center"/>
            <w:hideMark/>
          </w:tcPr>
          <w:p w:rsidR="00A96C5B" w:rsidRPr="00A96C5B" w:rsidRDefault="00A96C5B" w:rsidP="00C433A4">
            <w:pPr>
              <w:jc w:val="center"/>
              <w:rPr>
                <w:rFonts w:ascii="Times New Roman" w:hAnsi="Times New Roman"/>
                <w:bCs/>
                <w:sz w:val="18"/>
                <w:szCs w:val="18"/>
                <w:lang w:eastAsia="tr-TR"/>
              </w:rPr>
            </w:pPr>
          </w:p>
        </w:tc>
        <w:tc>
          <w:tcPr>
            <w:tcW w:w="994" w:type="dxa"/>
            <w:vAlign w:val="center"/>
            <w:hideMark/>
          </w:tcPr>
          <w:p w:rsidR="00A96C5B" w:rsidRPr="00A96C5B" w:rsidRDefault="00A96C5B" w:rsidP="00C433A4">
            <w:pPr>
              <w:jc w:val="center"/>
              <w:rPr>
                <w:rFonts w:ascii="Times New Roman" w:hAnsi="Times New Roman"/>
                <w:bCs/>
                <w:sz w:val="18"/>
                <w:szCs w:val="18"/>
                <w:lang w:eastAsia="tr-TR"/>
              </w:rPr>
            </w:pPr>
            <w:r w:rsidRPr="00A96C5B">
              <w:rPr>
                <w:rFonts w:ascii="Times New Roman" w:hAnsi="Times New Roman"/>
                <w:bCs/>
                <w:sz w:val="18"/>
                <w:szCs w:val="18"/>
                <w:lang w:eastAsia="tr-TR"/>
              </w:rPr>
              <w:t>K3-K4</w:t>
            </w:r>
          </w:p>
        </w:tc>
        <w:tc>
          <w:tcPr>
            <w:tcW w:w="1134" w:type="dxa"/>
            <w:noWrap/>
            <w:vAlign w:val="center"/>
            <w:hideMark/>
          </w:tcPr>
          <w:p w:rsidR="00A96C5B" w:rsidRPr="00A96C5B" w:rsidRDefault="00A96C5B" w:rsidP="00C433A4">
            <w:pPr>
              <w:rPr>
                <w:rFonts w:ascii="Times New Roman" w:hAnsi="Times New Roman"/>
                <w:bCs/>
                <w:sz w:val="18"/>
                <w:szCs w:val="18"/>
                <w:lang w:eastAsia="tr-TR"/>
              </w:rPr>
            </w:pPr>
            <w:r w:rsidRPr="00A96C5B">
              <w:rPr>
                <w:rFonts w:ascii="Times New Roman" w:hAnsi="Times New Roman"/>
                <w:bCs/>
                <w:sz w:val="18"/>
                <w:szCs w:val="18"/>
                <w:lang w:eastAsia="tr-TR"/>
              </w:rPr>
              <w:t>1700,00</w:t>
            </w:r>
          </w:p>
        </w:tc>
      </w:tr>
    </w:tbl>
    <w:p w:rsidR="00A96C5B" w:rsidRPr="00A96C5B" w:rsidRDefault="00A96C5B" w:rsidP="00A96C5B">
      <w:pPr>
        <w:spacing w:after="0" w:line="240" w:lineRule="exact"/>
        <w:ind w:firstLine="142"/>
        <w:jc w:val="right"/>
        <w:rPr>
          <w:rFonts w:ascii="Times New Roman" w:eastAsia="Calibri" w:hAnsi="Times New Roman" w:cs="Times New Roman"/>
          <w:sz w:val="18"/>
          <w:szCs w:val="18"/>
          <w:lang w:eastAsia="tr-TR"/>
        </w:rPr>
      </w:pPr>
      <w:r w:rsidRPr="00A96C5B">
        <w:rPr>
          <w:rFonts w:ascii="Times New Roman" w:eastAsia="Calibri" w:hAnsi="Times New Roman" w:cs="Times New Roman"/>
          <w:sz w:val="18"/>
          <w:szCs w:val="18"/>
          <w:lang w:eastAsia="tr-TR"/>
        </w:rPr>
        <w:t>”</w:t>
      </w:r>
    </w:p>
    <w:p w:rsidR="00A96C5B" w:rsidRPr="00A96C5B" w:rsidRDefault="00A96C5B" w:rsidP="00A96C5B">
      <w:pPr>
        <w:tabs>
          <w:tab w:val="left" w:pos="700"/>
        </w:tabs>
        <w:spacing w:after="0" w:line="240" w:lineRule="exact"/>
        <w:jc w:val="both"/>
        <w:rPr>
          <w:rFonts w:ascii="Times New Roman" w:hAnsi="Times New Roman" w:cs="Times New Roman"/>
          <w:bCs/>
          <w:color w:val="000000" w:themeColor="text1"/>
          <w:sz w:val="18"/>
          <w:szCs w:val="18"/>
          <w:lang w:eastAsia="tr-TR"/>
        </w:rPr>
      </w:pPr>
      <w:r w:rsidRPr="00A96C5B">
        <w:rPr>
          <w:rFonts w:ascii="Times New Roman" w:eastAsia="Times New Roman" w:hAnsi="Times New Roman" w:cs="Times New Roman"/>
          <w:b/>
          <w:bCs/>
          <w:color w:val="000000"/>
          <w:sz w:val="18"/>
          <w:szCs w:val="18"/>
          <w:lang w:eastAsia="tr-TR"/>
        </w:rPr>
        <w:tab/>
      </w:r>
      <w:r w:rsidRPr="00A96C5B">
        <w:rPr>
          <w:rFonts w:ascii="Times New Roman" w:hAnsi="Times New Roman" w:cs="Times New Roman"/>
          <w:b/>
          <w:bCs/>
          <w:color w:val="000000" w:themeColor="text1"/>
          <w:sz w:val="18"/>
          <w:szCs w:val="18"/>
          <w:lang w:eastAsia="tr-TR"/>
        </w:rPr>
        <w:t>MADDE 30-</w:t>
      </w:r>
      <w:r w:rsidRPr="00A96C5B">
        <w:rPr>
          <w:rFonts w:ascii="Times New Roman" w:hAnsi="Times New Roman" w:cs="Times New Roman"/>
          <w:bCs/>
          <w:color w:val="000000" w:themeColor="text1"/>
          <w:sz w:val="18"/>
          <w:szCs w:val="18"/>
          <w:lang w:eastAsia="tr-TR"/>
        </w:rPr>
        <w:t xml:space="preserve"> Aynı Tebliğ eki “Ortopedi Ve Travmatoloji Branşı Travma ve Rekonstrüksiyon Alan Grubuna Ait Tıbbi Malzemeler Listesi</w:t>
      </w:r>
      <w:r w:rsidRPr="00A96C5B">
        <w:rPr>
          <w:rFonts w:ascii="Times New Roman" w:hAnsi="Times New Roman" w:cs="Times New Roman"/>
          <w:sz w:val="18"/>
          <w:szCs w:val="18"/>
        </w:rPr>
        <w:t xml:space="preserve"> (</w:t>
      </w:r>
      <w:r w:rsidRPr="00A96C5B">
        <w:rPr>
          <w:rFonts w:ascii="Times New Roman" w:hAnsi="Times New Roman" w:cs="Times New Roman"/>
          <w:bCs/>
          <w:color w:val="000000" w:themeColor="text1"/>
          <w:sz w:val="18"/>
          <w:szCs w:val="18"/>
          <w:lang w:eastAsia="tr-TR"/>
        </w:rPr>
        <w:t xml:space="preserve">EK-3/F-4)” nde yer alan “TV5570” SUT kodlu </w:t>
      </w:r>
      <w:r w:rsidRPr="00A96C5B">
        <w:rPr>
          <w:rFonts w:ascii="Times New Roman" w:hAnsi="Times New Roman" w:cs="Times New Roman"/>
          <w:bCs/>
          <w:sz w:val="18"/>
          <w:szCs w:val="18"/>
          <w:lang w:eastAsia="tr-TR"/>
        </w:rPr>
        <w:t>tıbbi malzemenin fiyatı aşağıdaki şekilde yeniden belirlenmiştir.</w:t>
      </w:r>
      <w:r w:rsidRPr="00A96C5B">
        <w:rPr>
          <w:rFonts w:ascii="Times New Roman" w:hAnsi="Times New Roman" w:cs="Times New Roman"/>
          <w:bCs/>
          <w:color w:val="000000" w:themeColor="text1"/>
          <w:sz w:val="18"/>
          <w:szCs w:val="18"/>
          <w:lang w:eastAsia="tr-TR"/>
        </w:rPr>
        <w:t xml:space="preserve">  </w:t>
      </w:r>
    </w:p>
    <w:p w:rsidR="00A96C5B" w:rsidRPr="00A96C5B" w:rsidRDefault="00A96C5B" w:rsidP="00A96C5B">
      <w:pPr>
        <w:tabs>
          <w:tab w:val="left" w:pos="0"/>
        </w:tabs>
        <w:spacing w:after="0" w:line="240" w:lineRule="exact"/>
        <w:jc w:val="both"/>
        <w:rPr>
          <w:rFonts w:ascii="Times New Roman" w:hAnsi="Times New Roman" w:cs="Times New Roman"/>
          <w:bCs/>
          <w:color w:val="000000" w:themeColor="text1"/>
          <w:sz w:val="18"/>
          <w:szCs w:val="18"/>
          <w:lang w:eastAsia="tr-TR"/>
        </w:rPr>
      </w:pPr>
      <w:r w:rsidRPr="00A96C5B">
        <w:rPr>
          <w:rFonts w:ascii="Times New Roman" w:hAnsi="Times New Roman" w:cs="Times New Roman"/>
          <w:bCs/>
          <w:color w:val="000000" w:themeColor="text1"/>
          <w:sz w:val="18"/>
          <w:szCs w:val="18"/>
          <w:lang w:eastAsia="tr-TR"/>
        </w:rPr>
        <w:t xml:space="preserve">         “               </w:t>
      </w:r>
    </w:p>
    <w:tbl>
      <w:tblPr>
        <w:tblStyle w:val="TabloKlavuzu31"/>
        <w:tblW w:w="0" w:type="auto"/>
        <w:tblInd w:w="250" w:type="dxa"/>
        <w:tblLook w:val="04A0" w:firstRow="1" w:lastRow="0" w:firstColumn="1" w:lastColumn="0" w:noHBand="0" w:noVBand="1"/>
      </w:tblPr>
      <w:tblGrid>
        <w:gridCol w:w="851"/>
        <w:gridCol w:w="6957"/>
        <w:gridCol w:w="1122"/>
      </w:tblGrid>
      <w:tr w:rsidR="00A96C5B" w:rsidRPr="00A96C5B" w:rsidTr="00F53B15">
        <w:tc>
          <w:tcPr>
            <w:tcW w:w="851" w:type="dxa"/>
            <w:vAlign w:val="center"/>
          </w:tcPr>
          <w:p w:rsidR="00A96C5B" w:rsidRPr="00A96C5B" w:rsidRDefault="00A96C5B" w:rsidP="00A96C5B">
            <w:pPr>
              <w:spacing w:line="240" w:lineRule="exact"/>
              <w:jc w:val="center"/>
              <w:rPr>
                <w:rFonts w:ascii="Times New Roman" w:hAnsi="Times New Roman" w:cs="Times New Roman"/>
                <w:sz w:val="18"/>
                <w:szCs w:val="18"/>
              </w:rPr>
            </w:pPr>
            <w:r w:rsidRPr="00A96C5B">
              <w:rPr>
                <w:rFonts w:ascii="Times New Roman" w:hAnsi="Times New Roman" w:cs="Times New Roman"/>
                <w:sz w:val="18"/>
                <w:szCs w:val="18"/>
              </w:rPr>
              <w:t>TV5570</w:t>
            </w:r>
          </w:p>
        </w:tc>
        <w:tc>
          <w:tcPr>
            <w:tcW w:w="6957" w:type="dxa"/>
          </w:tcPr>
          <w:p w:rsidR="00A96C5B" w:rsidRPr="00A96C5B" w:rsidRDefault="004D35C2" w:rsidP="00A96C5B">
            <w:pPr>
              <w:tabs>
                <w:tab w:val="left" w:pos="2361"/>
              </w:tabs>
              <w:spacing w:line="240" w:lineRule="exact"/>
              <w:jc w:val="both"/>
              <w:rPr>
                <w:rFonts w:ascii="Times New Roman" w:hAnsi="Times New Roman" w:cs="Times New Roman"/>
                <w:sz w:val="18"/>
                <w:szCs w:val="18"/>
              </w:rPr>
            </w:pPr>
            <w:r w:rsidRPr="004D35C2">
              <w:rPr>
                <w:rFonts w:ascii="Times New Roman" w:hAnsi="Times New Roman" w:cs="Times New Roman"/>
                <w:sz w:val="18"/>
                <w:szCs w:val="18"/>
              </w:rPr>
              <w:t>İNTRAMEDÜLER ÇİVİLEME DÜZELTME/DEFORMİTE İNTRAMEDÜLER ÇİVİ TELESKOPİK ÇİVİLER RADİUS/ULNA/FEMUR/TİBİA/HUMERUS KANÜLSÜZ/KANULLÜ ÇELİK/TİTANYUM/CoCr/KARBON TÜM BOYLAR</w:t>
            </w:r>
          </w:p>
        </w:tc>
        <w:tc>
          <w:tcPr>
            <w:tcW w:w="1122" w:type="dxa"/>
            <w:vAlign w:val="center"/>
          </w:tcPr>
          <w:p w:rsidR="00A96C5B" w:rsidRPr="00A96C5B" w:rsidRDefault="00A96C5B" w:rsidP="00A96C5B">
            <w:pPr>
              <w:spacing w:line="240" w:lineRule="exact"/>
              <w:jc w:val="center"/>
              <w:rPr>
                <w:rFonts w:ascii="Times New Roman" w:hAnsi="Times New Roman" w:cs="Times New Roman"/>
                <w:sz w:val="18"/>
                <w:szCs w:val="18"/>
              </w:rPr>
            </w:pPr>
            <w:r w:rsidRPr="00A96C5B">
              <w:rPr>
                <w:rFonts w:ascii="Times New Roman" w:hAnsi="Times New Roman" w:cs="Times New Roman"/>
                <w:sz w:val="18"/>
                <w:szCs w:val="18"/>
              </w:rPr>
              <w:t>4.500,00</w:t>
            </w:r>
          </w:p>
        </w:tc>
      </w:tr>
    </w:tbl>
    <w:p w:rsidR="00A96C5B" w:rsidRPr="00A96C5B" w:rsidRDefault="00A96C5B" w:rsidP="00A96C5B">
      <w:pPr>
        <w:tabs>
          <w:tab w:val="left" w:pos="709"/>
        </w:tabs>
        <w:spacing w:after="0" w:line="240" w:lineRule="exact"/>
        <w:ind w:left="644" w:firstLine="6899"/>
        <w:jc w:val="right"/>
        <w:rPr>
          <w:rFonts w:ascii="Times New Roman" w:hAnsi="Times New Roman" w:cs="Times New Roman"/>
          <w:bCs/>
          <w:color w:val="000000" w:themeColor="text1"/>
          <w:sz w:val="18"/>
          <w:szCs w:val="18"/>
          <w:lang w:eastAsia="tr-TR"/>
        </w:rPr>
      </w:pPr>
      <w:r w:rsidRPr="00A96C5B">
        <w:rPr>
          <w:rFonts w:ascii="Times New Roman" w:eastAsia="Times New Roman" w:hAnsi="Times New Roman" w:cs="Times New Roman"/>
          <w:sz w:val="18"/>
          <w:szCs w:val="18"/>
          <w:lang w:eastAsia="tr-TR"/>
        </w:rPr>
        <w:t>”</w:t>
      </w:r>
    </w:p>
    <w:p w:rsidR="00A96C5B" w:rsidRPr="00A96C5B" w:rsidRDefault="00A96C5B" w:rsidP="00A96C5B">
      <w:pPr>
        <w:tabs>
          <w:tab w:val="left" w:pos="709"/>
        </w:tabs>
        <w:spacing w:after="0" w:line="240" w:lineRule="exact"/>
        <w:jc w:val="both"/>
        <w:rPr>
          <w:rFonts w:ascii="Times New Roman" w:hAnsi="Times New Roman" w:cs="Times New Roman"/>
          <w:bCs/>
          <w:color w:val="000000" w:themeColor="text1"/>
          <w:sz w:val="18"/>
          <w:szCs w:val="18"/>
          <w:lang w:eastAsia="tr-TR"/>
        </w:rPr>
      </w:pPr>
      <w:r w:rsidRPr="00A96C5B">
        <w:rPr>
          <w:rFonts w:ascii="Times New Roman" w:hAnsi="Times New Roman" w:cs="Times New Roman"/>
          <w:b/>
          <w:bCs/>
          <w:color w:val="000000" w:themeColor="text1"/>
          <w:sz w:val="18"/>
          <w:szCs w:val="18"/>
          <w:lang w:eastAsia="tr-TR"/>
        </w:rPr>
        <w:t xml:space="preserve">              MADDE 31-</w:t>
      </w:r>
      <w:r w:rsidRPr="00A96C5B">
        <w:rPr>
          <w:rFonts w:ascii="Times New Roman" w:hAnsi="Times New Roman" w:cs="Times New Roman"/>
          <w:bCs/>
          <w:color w:val="000000" w:themeColor="text1"/>
          <w:sz w:val="18"/>
          <w:szCs w:val="18"/>
          <w:lang w:eastAsia="tr-TR"/>
        </w:rPr>
        <w:t xml:space="preserve"> Aynı Tebliğ eki “Kardiyoloji Branşına Ait Tıbbi Malzemeler Listesi </w:t>
      </w:r>
      <w:r w:rsidRPr="00A96C5B">
        <w:rPr>
          <w:rFonts w:ascii="Times New Roman" w:hAnsi="Times New Roman" w:cs="Times New Roman"/>
          <w:sz w:val="18"/>
          <w:szCs w:val="18"/>
        </w:rPr>
        <w:t>(</w:t>
      </w:r>
      <w:r w:rsidRPr="00A96C5B">
        <w:rPr>
          <w:rFonts w:ascii="Times New Roman" w:hAnsi="Times New Roman" w:cs="Times New Roman"/>
          <w:bCs/>
          <w:color w:val="000000" w:themeColor="text1"/>
          <w:sz w:val="18"/>
          <w:szCs w:val="18"/>
          <w:lang w:eastAsia="tr-TR"/>
        </w:rPr>
        <w:t>EK-3/H)” nde aşağıdaki düzenlemeler yapılmıştır.</w:t>
      </w:r>
    </w:p>
    <w:p w:rsidR="00A96C5B" w:rsidRPr="00A96C5B" w:rsidRDefault="00A96C5B" w:rsidP="00A96C5B">
      <w:pPr>
        <w:spacing w:after="0" w:line="240" w:lineRule="exact"/>
        <w:ind w:left="644"/>
        <w:contextualSpacing/>
        <w:jc w:val="both"/>
        <w:rPr>
          <w:rFonts w:ascii="Times New Roman" w:hAnsi="Times New Roman" w:cs="Times New Roman"/>
          <w:bCs/>
          <w:color w:val="000000" w:themeColor="text1"/>
          <w:sz w:val="18"/>
          <w:szCs w:val="18"/>
          <w:lang w:eastAsia="tr-TR"/>
        </w:rPr>
      </w:pPr>
      <w:r w:rsidRPr="00A96C5B">
        <w:rPr>
          <w:rFonts w:ascii="Times New Roman" w:eastAsia="Times New Roman" w:hAnsi="Times New Roman" w:cs="Times New Roman"/>
          <w:color w:val="000000"/>
          <w:sz w:val="18"/>
          <w:szCs w:val="18"/>
          <w:lang w:eastAsia="tr-TR"/>
        </w:rPr>
        <w:t xml:space="preserve"> a) Listede yer alan </w:t>
      </w:r>
      <w:r w:rsidRPr="00A96C5B">
        <w:rPr>
          <w:rFonts w:ascii="Times New Roman" w:hAnsi="Times New Roman" w:cs="Times New Roman"/>
          <w:bCs/>
          <w:color w:val="000000" w:themeColor="text1"/>
          <w:sz w:val="18"/>
          <w:szCs w:val="18"/>
          <w:lang w:eastAsia="tr-TR"/>
        </w:rPr>
        <w:t xml:space="preserve">“KR1000” SUT kodlu tıbbi malzemenin fiyatı </w:t>
      </w:r>
      <w:r w:rsidRPr="00A96C5B">
        <w:rPr>
          <w:rFonts w:ascii="Times New Roman" w:hAnsi="Times New Roman" w:cs="Times New Roman"/>
          <w:bCs/>
          <w:sz w:val="18"/>
          <w:szCs w:val="18"/>
          <w:lang w:eastAsia="tr-TR"/>
        </w:rPr>
        <w:t xml:space="preserve">aşağıdaki şekilde </w:t>
      </w:r>
      <w:r w:rsidRPr="00A96C5B">
        <w:rPr>
          <w:rFonts w:ascii="Times New Roman" w:hAnsi="Times New Roman" w:cs="Times New Roman"/>
          <w:bCs/>
          <w:color w:val="000000" w:themeColor="text1"/>
          <w:sz w:val="18"/>
          <w:szCs w:val="18"/>
          <w:lang w:eastAsia="tr-TR"/>
        </w:rPr>
        <w:t>yeniden belirlenmiştir.</w:t>
      </w:r>
      <w:r w:rsidRPr="00A96C5B">
        <w:rPr>
          <w:rFonts w:ascii="Times New Roman" w:hAnsi="Times New Roman" w:cs="Times New Roman"/>
          <w:bCs/>
          <w:color w:val="000000" w:themeColor="text1"/>
          <w:sz w:val="18"/>
          <w:szCs w:val="18"/>
          <w:highlight w:val="yellow"/>
          <w:lang w:eastAsia="tr-TR"/>
        </w:rPr>
        <w:t xml:space="preserve"> </w:t>
      </w:r>
    </w:p>
    <w:p w:rsidR="00A96C5B" w:rsidRPr="00A96C5B" w:rsidRDefault="00A96C5B" w:rsidP="00A96C5B">
      <w:pPr>
        <w:spacing w:after="0" w:line="240" w:lineRule="exact"/>
        <w:ind w:left="720" w:hanging="294"/>
        <w:jc w:val="both"/>
        <w:rPr>
          <w:rFonts w:ascii="Times New Roman" w:hAnsi="Times New Roman" w:cs="Times New Roman"/>
          <w:bCs/>
          <w:color w:val="000000" w:themeColor="text1"/>
          <w:sz w:val="18"/>
          <w:szCs w:val="18"/>
          <w:lang w:eastAsia="tr-TR"/>
        </w:rPr>
      </w:pPr>
      <w:r w:rsidRPr="00A96C5B">
        <w:rPr>
          <w:rFonts w:ascii="Times New Roman" w:hAnsi="Times New Roman" w:cs="Times New Roman"/>
          <w:bCs/>
          <w:color w:val="000000" w:themeColor="text1"/>
          <w:sz w:val="18"/>
          <w:szCs w:val="18"/>
          <w:lang w:eastAsia="tr-TR"/>
        </w:rPr>
        <w:lastRenderedPageBreak/>
        <w:t>“</w:t>
      </w:r>
    </w:p>
    <w:tbl>
      <w:tblPr>
        <w:tblStyle w:val="TabloKlavuzu4"/>
        <w:tblW w:w="0" w:type="auto"/>
        <w:tblInd w:w="534" w:type="dxa"/>
        <w:tblLook w:val="04A0" w:firstRow="1" w:lastRow="0" w:firstColumn="1" w:lastColumn="0" w:noHBand="0" w:noVBand="1"/>
      </w:tblPr>
      <w:tblGrid>
        <w:gridCol w:w="992"/>
        <w:gridCol w:w="6676"/>
        <w:gridCol w:w="978"/>
      </w:tblGrid>
      <w:tr w:rsidR="00A96C5B" w:rsidRPr="00A96C5B" w:rsidTr="00C433A4">
        <w:tc>
          <w:tcPr>
            <w:tcW w:w="992" w:type="dxa"/>
          </w:tcPr>
          <w:p w:rsidR="00A96C5B" w:rsidRPr="00A96C5B" w:rsidRDefault="00A96C5B" w:rsidP="00A96C5B">
            <w:pPr>
              <w:spacing w:line="240" w:lineRule="exact"/>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KR1000</w:t>
            </w:r>
          </w:p>
        </w:tc>
        <w:tc>
          <w:tcPr>
            <w:tcW w:w="6676" w:type="dxa"/>
          </w:tcPr>
          <w:p w:rsidR="00A96C5B" w:rsidRPr="00A96C5B" w:rsidRDefault="00A96C5B" w:rsidP="00A96C5B">
            <w:pPr>
              <w:spacing w:line="240" w:lineRule="exact"/>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ICD, VVIR</w:t>
            </w:r>
          </w:p>
        </w:tc>
        <w:tc>
          <w:tcPr>
            <w:tcW w:w="978" w:type="dxa"/>
          </w:tcPr>
          <w:p w:rsidR="00A96C5B" w:rsidRPr="00A96C5B" w:rsidRDefault="00A96C5B" w:rsidP="00A96C5B">
            <w:pPr>
              <w:spacing w:line="240" w:lineRule="exact"/>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 xml:space="preserve">6.000,00   </w:t>
            </w:r>
          </w:p>
        </w:tc>
      </w:tr>
    </w:tbl>
    <w:p w:rsidR="00A96C5B" w:rsidRPr="00A96C5B" w:rsidRDefault="00A96C5B" w:rsidP="00A96C5B">
      <w:pPr>
        <w:spacing w:after="0" w:line="240" w:lineRule="exact"/>
        <w:ind w:firstLine="720"/>
        <w:jc w:val="right"/>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 xml:space="preserve">                                                                                                                                                                      ”                                                                                                                                           </w:t>
      </w:r>
    </w:p>
    <w:p w:rsidR="00A96C5B" w:rsidRPr="00A96C5B" w:rsidRDefault="00A96C5B" w:rsidP="00A96C5B">
      <w:pPr>
        <w:spacing w:after="0" w:line="240" w:lineRule="exact"/>
        <w:jc w:val="both"/>
        <w:rPr>
          <w:rFonts w:ascii="Times New Roman" w:hAnsi="Times New Roman" w:cs="Times New Roman"/>
          <w:bCs/>
          <w:color w:val="000000" w:themeColor="text1"/>
          <w:sz w:val="18"/>
          <w:szCs w:val="18"/>
          <w:lang w:eastAsia="tr-TR"/>
        </w:rPr>
      </w:pPr>
      <w:r w:rsidRPr="00A96C5B">
        <w:rPr>
          <w:rFonts w:ascii="Times New Roman" w:hAnsi="Times New Roman" w:cs="Times New Roman"/>
          <w:bCs/>
          <w:color w:val="000000" w:themeColor="text1"/>
          <w:sz w:val="18"/>
          <w:szCs w:val="18"/>
          <w:lang w:eastAsia="tr-TR"/>
        </w:rPr>
        <w:t xml:space="preserve">               b) </w:t>
      </w:r>
      <w:r w:rsidRPr="00A96C5B">
        <w:rPr>
          <w:rFonts w:ascii="Times New Roman" w:eastAsia="Times New Roman" w:hAnsi="Times New Roman" w:cs="Times New Roman"/>
          <w:color w:val="000000"/>
          <w:sz w:val="18"/>
          <w:szCs w:val="18"/>
          <w:lang w:eastAsia="tr-TR"/>
        </w:rPr>
        <w:t xml:space="preserve">Listede yer alan </w:t>
      </w:r>
      <w:r w:rsidRPr="00A96C5B">
        <w:rPr>
          <w:rFonts w:ascii="Times New Roman" w:hAnsi="Times New Roman" w:cs="Times New Roman"/>
          <w:bCs/>
          <w:color w:val="000000" w:themeColor="text1"/>
          <w:sz w:val="18"/>
          <w:szCs w:val="18"/>
          <w:lang w:eastAsia="tr-TR"/>
        </w:rPr>
        <w:t>“KR1005” SUT kodlu tıbbi malzemenin fiyatı</w:t>
      </w:r>
      <w:r w:rsidRPr="00A96C5B">
        <w:rPr>
          <w:rFonts w:ascii="Times New Roman" w:hAnsi="Times New Roman" w:cs="Times New Roman"/>
          <w:bCs/>
          <w:sz w:val="18"/>
          <w:szCs w:val="18"/>
          <w:lang w:eastAsia="tr-TR"/>
        </w:rPr>
        <w:t xml:space="preserve"> aşağıdaki şekilde</w:t>
      </w:r>
      <w:r w:rsidRPr="00A96C5B">
        <w:rPr>
          <w:rFonts w:ascii="Times New Roman" w:hAnsi="Times New Roman" w:cs="Times New Roman"/>
          <w:bCs/>
          <w:color w:val="000000" w:themeColor="text1"/>
          <w:sz w:val="18"/>
          <w:szCs w:val="18"/>
          <w:lang w:eastAsia="tr-TR"/>
        </w:rPr>
        <w:t xml:space="preserve"> yeniden belirlenmiştir. </w:t>
      </w:r>
    </w:p>
    <w:p w:rsidR="00A96C5B" w:rsidRPr="00A96C5B" w:rsidRDefault="00A96C5B" w:rsidP="00A96C5B">
      <w:pPr>
        <w:spacing w:after="0" w:line="240" w:lineRule="exact"/>
        <w:ind w:firstLine="426"/>
        <w:jc w:val="both"/>
        <w:rPr>
          <w:rFonts w:ascii="Times New Roman" w:hAnsi="Times New Roman" w:cs="Times New Roman"/>
          <w:bCs/>
          <w:color w:val="000000" w:themeColor="text1"/>
          <w:sz w:val="18"/>
          <w:szCs w:val="18"/>
          <w:lang w:eastAsia="tr-TR"/>
        </w:rPr>
      </w:pPr>
      <w:r w:rsidRPr="00A96C5B">
        <w:rPr>
          <w:rFonts w:ascii="Times New Roman" w:hAnsi="Times New Roman" w:cs="Times New Roman"/>
          <w:bCs/>
          <w:color w:val="000000" w:themeColor="text1"/>
          <w:sz w:val="18"/>
          <w:szCs w:val="18"/>
          <w:lang w:eastAsia="tr-TR"/>
        </w:rPr>
        <w:t>“</w:t>
      </w:r>
    </w:p>
    <w:tbl>
      <w:tblPr>
        <w:tblStyle w:val="TabloKlavuzu4"/>
        <w:tblW w:w="0" w:type="auto"/>
        <w:tblInd w:w="534" w:type="dxa"/>
        <w:tblLook w:val="04A0" w:firstRow="1" w:lastRow="0" w:firstColumn="1" w:lastColumn="0" w:noHBand="0" w:noVBand="1"/>
      </w:tblPr>
      <w:tblGrid>
        <w:gridCol w:w="992"/>
        <w:gridCol w:w="6676"/>
        <w:gridCol w:w="978"/>
      </w:tblGrid>
      <w:tr w:rsidR="00A96C5B" w:rsidRPr="00A96C5B" w:rsidTr="00C433A4">
        <w:tc>
          <w:tcPr>
            <w:tcW w:w="992" w:type="dxa"/>
          </w:tcPr>
          <w:p w:rsidR="00A96C5B" w:rsidRPr="00A96C5B" w:rsidRDefault="00A96C5B" w:rsidP="00A96C5B">
            <w:pPr>
              <w:spacing w:line="240" w:lineRule="exact"/>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KR1005</w:t>
            </w:r>
          </w:p>
        </w:tc>
        <w:tc>
          <w:tcPr>
            <w:tcW w:w="6676" w:type="dxa"/>
          </w:tcPr>
          <w:p w:rsidR="00A96C5B" w:rsidRPr="00A96C5B" w:rsidRDefault="00A96C5B" w:rsidP="00A96C5B">
            <w:pPr>
              <w:spacing w:line="240" w:lineRule="exact"/>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ICD, DDDR</w:t>
            </w:r>
          </w:p>
        </w:tc>
        <w:tc>
          <w:tcPr>
            <w:tcW w:w="978" w:type="dxa"/>
          </w:tcPr>
          <w:p w:rsidR="00A96C5B" w:rsidRPr="00A96C5B" w:rsidRDefault="00A96C5B" w:rsidP="00A96C5B">
            <w:pPr>
              <w:spacing w:line="240" w:lineRule="exact"/>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 xml:space="preserve">8.300,00   </w:t>
            </w:r>
          </w:p>
        </w:tc>
      </w:tr>
    </w:tbl>
    <w:p w:rsidR="00A96C5B" w:rsidRPr="00A96C5B" w:rsidRDefault="00A96C5B" w:rsidP="00A96C5B">
      <w:pPr>
        <w:spacing w:after="0" w:line="240" w:lineRule="exact"/>
        <w:ind w:firstLine="720"/>
        <w:jc w:val="right"/>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 xml:space="preserve">                                                                                                                                         ”                                                                                                                                          </w:t>
      </w:r>
    </w:p>
    <w:p w:rsidR="00A96C5B" w:rsidRPr="00A96C5B" w:rsidRDefault="00A96C5B" w:rsidP="00A96C5B">
      <w:pPr>
        <w:tabs>
          <w:tab w:val="left" w:pos="709"/>
        </w:tabs>
        <w:spacing w:after="0" w:line="240" w:lineRule="exact"/>
        <w:jc w:val="both"/>
        <w:rPr>
          <w:rFonts w:ascii="Times New Roman" w:hAnsi="Times New Roman" w:cs="Times New Roman"/>
          <w:bCs/>
          <w:color w:val="000000" w:themeColor="text1"/>
          <w:sz w:val="18"/>
          <w:szCs w:val="18"/>
          <w:lang w:eastAsia="tr-TR"/>
        </w:rPr>
      </w:pPr>
      <w:r w:rsidRPr="00A96C5B">
        <w:rPr>
          <w:rFonts w:ascii="Times New Roman" w:eastAsia="Times New Roman" w:hAnsi="Times New Roman" w:cs="Times New Roman"/>
          <w:bCs/>
          <w:color w:val="000000" w:themeColor="text1"/>
          <w:sz w:val="18"/>
          <w:szCs w:val="18"/>
          <w:lang w:eastAsia="tr-TR"/>
        </w:rPr>
        <w:t xml:space="preserve">              c) </w:t>
      </w:r>
      <w:r w:rsidRPr="00A96C5B">
        <w:rPr>
          <w:rFonts w:ascii="Times New Roman" w:eastAsia="Times New Roman" w:hAnsi="Times New Roman" w:cs="Times New Roman"/>
          <w:color w:val="000000"/>
          <w:sz w:val="18"/>
          <w:szCs w:val="18"/>
          <w:lang w:eastAsia="tr-TR"/>
        </w:rPr>
        <w:t xml:space="preserve">Listede yer alan </w:t>
      </w:r>
      <w:r w:rsidRPr="00A96C5B">
        <w:rPr>
          <w:rFonts w:ascii="Times New Roman" w:hAnsi="Times New Roman" w:cs="Times New Roman"/>
          <w:bCs/>
          <w:color w:val="000000" w:themeColor="text1"/>
          <w:sz w:val="18"/>
          <w:szCs w:val="18"/>
          <w:lang w:eastAsia="tr-TR"/>
        </w:rPr>
        <w:t xml:space="preserve">“KR1010” SUT kodlu tıbbi malzemenin fiyatı </w:t>
      </w:r>
      <w:r w:rsidRPr="00A96C5B">
        <w:rPr>
          <w:rFonts w:ascii="Times New Roman" w:hAnsi="Times New Roman" w:cs="Times New Roman"/>
          <w:bCs/>
          <w:sz w:val="18"/>
          <w:szCs w:val="18"/>
          <w:lang w:eastAsia="tr-TR"/>
        </w:rPr>
        <w:t xml:space="preserve">aşağıdaki şekilde </w:t>
      </w:r>
      <w:r w:rsidRPr="00A96C5B">
        <w:rPr>
          <w:rFonts w:ascii="Times New Roman" w:hAnsi="Times New Roman" w:cs="Times New Roman"/>
          <w:bCs/>
          <w:color w:val="000000" w:themeColor="text1"/>
          <w:sz w:val="18"/>
          <w:szCs w:val="18"/>
          <w:lang w:eastAsia="tr-TR"/>
        </w:rPr>
        <w:t xml:space="preserve">yeniden belirlenmiştir. </w:t>
      </w:r>
    </w:p>
    <w:p w:rsidR="00A96C5B" w:rsidRPr="00A96C5B" w:rsidRDefault="00A96C5B" w:rsidP="00A96C5B">
      <w:pPr>
        <w:spacing w:after="0" w:line="240" w:lineRule="exact"/>
        <w:ind w:firstLine="426"/>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w:t>
      </w:r>
    </w:p>
    <w:tbl>
      <w:tblPr>
        <w:tblStyle w:val="TabloKlavuzu4"/>
        <w:tblW w:w="0" w:type="auto"/>
        <w:tblInd w:w="534" w:type="dxa"/>
        <w:tblLook w:val="04A0" w:firstRow="1" w:lastRow="0" w:firstColumn="1" w:lastColumn="0" w:noHBand="0" w:noVBand="1"/>
      </w:tblPr>
      <w:tblGrid>
        <w:gridCol w:w="992"/>
        <w:gridCol w:w="6676"/>
        <w:gridCol w:w="978"/>
      </w:tblGrid>
      <w:tr w:rsidR="00A96C5B" w:rsidRPr="00A96C5B" w:rsidTr="00C433A4">
        <w:tc>
          <w:tcPr>
            <w:tcW w:w="992" w:type="dxa"/>
          </w:tcPr>
          <w:p w:rsidR="00A96C5B" w:rsidRPr="00A96C5B" w:rsidRDefault="00A96C5B" w:rsidP="00A96C5B">
            <w:pPr>
              <w:spacing w:line="240" w:lineRule="exact"/>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KR1010</w:t>
            </w:r>
          </w:p>
        </w:tc>
        <w:tc>
          <w:tcPr>
            <w:tcW w:w="6676" w:type="dxa"/>
          </w:tcPr>
          <w:p w:rsidR="00A96C5B" w:rsidRPr="00A96C5B" w:rsidRDefault="00A96C5B" w:rsidP="00A96C5B">
            <w:pPr>
              <w:spacing w:line="240" w:lineRule="exact"/>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ICD, Bİ-VENTRİKÜL</w:t>
            </w:r>
          </w:p>
        </w:tc>
        <w:tc>
          <w:tcPr>
            <w:tcW w:w="978" w:type="dxa"/>
          </w:tcPr>
          <w:p w:rsidR="00A96C5B" w:rsidRPr="00A96C5B" w:rsidRDefault="00A96C5B" w:rsidP="00A96C5B">
            <w:pPr>
              <w:spacing w:line="240" w:lineRule="exact"/>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 xml:space="preserve">9.300,00   </w:t>
            </w:r>
          </w:p>
        </w:tc>
      </w:tr>
    </w:tbl>
    <w:p w:rsidR="00A96C5B" w:rsidRPr="00A96C5B" w:rsidRDefault="00A96C5B" w:rsidP="00A96C5B">
      <w:pPr>
        <w:spacing w:after="0" w:line="240" w:lineRule="exact"/>
        <w:ind w:left="426" w:firstLine="294"/>
        <w:jc w:val="right"/>
        <w:rPr>
          <w:rFonts w:ascii="Times New Roman" w:hAnsi="Times New Roman" w:cs="Times New Roman"/>
          <w:bCs/>
          <w:color w:val="000000" w:themeColor="text1"/>
          <w:sz w:val="18"/>
          <w:szCs w:val="18"/>
          <w:lang w:eastAsia="tr-TR"/>
        </w:rPr>
      </w:pPr>
      <w:r w:rsidRPr="00A96C5B">
        <w:rPr>
          <w:rFonts w:ascii="Times New Roman" w:eastAsia="Times New Roman" w:hAnsi="Times New Roman" w:cs="Times New Roman"/>
          <w:sz w:val="18"/>
          <w:szCs w:val="18"/>
          <w:lang w:eastAsia="tr-TR"/>
        </w:rPr>
        <w:t xml:space="preserve">”                                                                                                                                          </w:t>
      </w:r>
    </w:p>
    <w:p w:rsidR="00A96C5B" w:rsidRPr="00A96C5B" w:rsidRDefault="00A96C5B" w:rsidP="00A96C5B">
      <w:pPr>
        <w:spacing w:after="0" w:line="240" w:lineRule="exact"/>
        <w:ind w:left="426" w:hanging="284"/>
        <w:rPr>
          <w:rFonts w:ascii="Times New Roman" w:hAnsi="Times New Roman" w:cs="Times New Roman"/>
          <w:bCs/>
          <w:color w:val="000000" w:themeColor="text1"/>
          <w:sz w:val="18"/>
          <w:szCs w:val="18"/>
          <w:lang w:eastAsia="tr-TR"/>
        </w:rPr>
      </w:pPr>
      <w:r w:rsidRPr="00A96C5B">
        <w:rPr>
          <w:rFonts w:ascii="Times New Roman" w:hAnsi="Times New Roman" w:cs="Times New Roman"/>
          <w:bCs/>
          <w:color w:val="000000" w:themeColor="text1"/>
          <w:sz w:val="18"/>
          <w:szCs w:val="18"/>
          <w:lang w:eastAsia="tr-TR"/>
        </w:rPr>
        <w:t xml:space="preserve">            ç) </w:t>
      </w:r>
      <w:r w:rsidRPr="00A96C5B">
        <w:rPr>
          <w:rFonts w:ascii="Times New Roman" w:eastAsia="Times New Roman" w:hAnsi="Times New Roman" w:cs="Times New Roman"/>
          <w:color w:val="000000"/>
          <w:sz w:val="18"/>
          <w:szCs w:val="18"/>
          <w:lang w:eastAsia="tr-TR"/>
        </w:rPr>
        <w:t xml:space="preserve">Listede yer alan </w:t>
      </w:r>
      <w:r w:rsidRPr="00A96C5B">
        <w:rPr>
          <w:rFonts w:ascii="Times New Roman" w:hAnsi="Times New Roman" w:cs="Times New Roman"/>
          <w:bCs/>
          <w:color w:val="000000" w:themeColor="text1"/>
          <w:sz w:val="18"/>
          <w:szCs w:val="18"/>
          <w:lang w:eastAsia="tr-TR"/>
        </w:rPr>
        <w:t xml:space="preserve">“KR1022” SUT kodlu tıbbi malzemenin fiyatı </w:t>
      </w:r>
      <w:r w:rsidRPr="00A96C5B">
        <w:rPr>
          <w:rFonts w:ascii="Times New Roman" w:hAnsi="Times New Roman" w:cs="Times New Roman"/>
          <w:bCs/>
          <w:sz w:val="18"/>
          <w:szCs w:val="18"/>
          <w:lang w:eastAsia="tr-TR"/>
        </w:rPr>
        <w:t xml:space="preserve">aşağıdaki şekilde </w:t>
      </w:r>
      <w:r w:rsidRPr="00A96C5B">
        <w:rPr>
          <w:rFonts w:ascii="Times New Roman" w:hAnsi="Times New Roman" w:cs="Times New Roman"/>
          <w:bCs/>
          <w:color w:val="000000" w:themeColor="text1"/>
          <w:sz w:val="18"/>
          <w:szCs w:val="18"/>
          <w:lang w:eastAsia="tr-TR"/>
        </w:rPr>
        <w:t>yeniden belirlenmiştir.</w:t>
      </w:r>
    </w:p>
    <w:p w:rsidR="00A96C5B" w:rsidRPr="00A96C5B" w:rsidRDefault="00A96C5B" w:rsidP="00A96C5B">
      <w:pPr>
        <w:spacing w:after="0" w:line="240" w:lineRule="exact"/>
        <w:ind w:firstLine="426"/>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w:t>
      </w:r>
    </w:p>
    <w:tbl>
      <w:tblPr>
        <w:tblStyle w:val="TabloKlavuzu4"/>
        <w:tblW w:w="0" w:type="auto"/>
        <w:tblInd w:w="534" w:type="dxa"/>
        <w:tblLook w:val="04A0" w:firstRow="1" w:lastRow="0" w:firstColumn="1" w:lastColumn="0" w:noHBand="0" w:noVBand="1"/>
      </w:tblPr>
      <w:tblGrid>
        <w:gridCol w:w="992"/>
        <w:gridCol w:w="6676"/>
        <w:gridCol w:w="978"/>
      </w:tblGrid>
      <w:tr w:rsidR="00A96C5B" w:rsidRPr="00A96C5B" w:rsidTr="00C433A4">
        <w:tc>
          <w:tcPr>
            <w:tcW w:w="992" w:type="dxa"/>
          </w:tcPr>
          <w:p w:rsidR="00A96C5B" w:rsidRPr="00A96C5B" w:rsidRDefault="00A96C5B" w:rsidP="00A96C5B">
            <w:pPr>
              <w:spacing w:line="240" w:lineRule="exact"/>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KR1022</w:t>
            </w:r>
          </w:p>
        </w:tc>
        <w:tc>
          <w:tcPr>
            <w:tcW w:w="6676" w:type="dxa"/>
          </w:tcPr>
          <w:p w:rsidR="00A96C5B" w:rsidRPr="00A96C5B" w:rsidRDefault="00A96C5B" w:rsidP="00A96C5B">
            <w:pPr>
              <w:spacing w:line="240" w:lineRule="exact"/>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ELEKTROD, ICD ŞOK ELEKTRODU</w:t>
            </w:r>
          </w:p>
        </w:tc>
        <w:tc>
          <w:tcPr>
            <w:tcW w:w="978" w:type="dxa"/>
          </w:tcPr>
          <w:p w:rsidR="00A96C5B" w:rsidRPr="00A96C5B" w:rsidRDefault="00A96C5B" w:rsidP="00A96C5B">
            <w:pPr>
              <w:spacing w:line="240" w:lineRule="exact"/>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 xml:space="preserve">1.500,00   </w:t>
            </w:r>
          </w:p>
        </w:tc>
      </w:tr>
    </w:tbl>
    <w:p w:rsidR="00A96C5B" w:rsidRPr="00A96C5B" w:rsidRDefault="00A96C5B" w:rsidP="00A96C5B">
      <w:pPr>
        <w:spacing w:after="0" w:line="240" w:lineRule="exact"/>
        <w:ind w:left="426" w:firstLine="294"/>
        <w:jc w:val="both"/>
        <w:rPr>
          <w:rFonts w:ascii="Times New Roman" w:hAnsi="Times New Roman" w:cs="Times New Roman"/>
          <w:bCs/>
          <w:sz w:val="18"/>
          <w:szCs w:val="18"/>
          <w:lang w:eastAsia="tr-TR"/>
        </w:rPr>
      </w:pPr>
      <w:r w:rsidRPr="00A96C5B">
        <w:rPr>
          <w:rFonts w:ascii="Times New Roman" w:eastAsia="Times New Roman" w:hAnsi="Times New Roman" w:cs="Times New Roman"/>
          <w:sz w:val="18"/>
          <w:szCs w:val="18"/>
          <w:lang w:eastAsia="tr-TR"/>
        </w:rPr>
        <w:t xml:space="preserve">                                                                                                                                        </w:t>
      </w:r>
      <w:r w:rsidRPr="00A96C5B">
        <w:rPr>
          <w:rFonts w:ascii="Times New Roman" w:hAnsi="Times New Roman" w:cs="Times New Roman"/>
          <w:bCs/>
          <w:sz w:val="18"/>
          <w:szCs w:val="18"/>
          <w:lang w:eastAsia="tr-TR"/>
        </w:rPr>
        <w:t xml:space="preserve">                                        </w:t>
      </w:r>
      <w:r w:rsidRPr="00A96C5B">
        <w:rPr>
          <w:rFonts w:ascii="Times New Roman" w:eastAsia="Times New Roman" w:hAnsi="Times New Roman" w:cs="Times New Roman"/>
          <w:sz w:val="18"/>
          <w:szCs w:val="18"/>
          <w:lang w:eastAsia="tr-TR"/>
        </w:rPr>
        <w:t xml:space="preserve">”                                                                                                                                          </w:t>
      </w:r>
      <w:r w:rsidRPr="00A96C5B">
        <w:rPr>
          <w:rFonts w:ascii="Times New Roman" w:hAnsi="Times New Roman" w:cs="Times New Roman"/>
          <w:bCs/>
          <w:sz w:val="18"/>
          <w:szCs w:val="18"/>
          <w:lang w:eastAsia="tr-TR"/>
        </w:rPr>
        <w:t xml:space="preserve">                                                                     </w:t>
      </w:r>
      <w:r w:rsidRPr="00A96C5B">
        <w:rPr>
          <w:rFonts w:ascii="Times New Roman" w:hAnsi="Times New Roman" w:cs="Times New Roman"/>
          <w:bCs/>
          <w:sz w:val="18"/>
          <w:szCs w:val="18"/>
          <w:lang w:eastAsia="tr-TR"/>
        </w:rPr>
        <w:tab/>
        <w:t xml:space="preserve">d) </w:t>
      </w:r>
      <w:r w:rsidRPr="00A96C5B">
        <w:rPr>
          <w:rFonts w:ascii="Times New Roman" w:eastAsia="Times New Roman" w:hAnsi="Times New Roman" w:cs="Times New Roman"/>
          <w:color w:val="000000"/>
          <w:sz w:val="18"/>
          <w:szCs w:val="18"/>
          <w:lang w:eastAsia="tr-TR"/>
        </w:rPr>
        <w:t xml:space="preserve">Listede yer alan </w:t>
      </w:r>
      <w:r w:rsidRPr="00A96C5B">
        <w:rPr>
          <w:rFonts w:ascii="Times New Roman" w:hAnsi="Times New Roman" w:cs="Times New Roman"/>
          <w:bCs/>
          <w:sz w:val="18"/>
          <w:szCs w:val="18"/>
          <w:lang w:eastAsia="tr-TR"/>
        </w:rPr>
        <w:t>“KR1024” SUT kodlu tıbbi malzemenin fiyatı aşağıdaki şekilde yeniden belirlenmiştir.                                                                                                                                        “</w:t>
      </w:r>
    </w:p>
    <w:tbl>
      <w:tblPr>
        <w:tblStyle w:val="TabloKlavuzu4"/>
        <w:tblW w:w="0" w:type="auto"/>
        <w:tblInd w:w="534" w:type="dxa"/>
        <w:tblLook w:val="04A0" w:firstRow="1" w:lastRow="0" w:firstColumn="1" w:lastColumn="0" w:noHBand="0" w:noVBand="1"/>
      </w:tblPr>
      <w:tblGrid>
        <w:gridCol w:w="992"/>
        <w:gridCol w:w="6676"/>
        <w:gridCol w:w="978"/>
      </w:tblGrid>
      <w:tr w:rsidR="00A96C5B" w:rsidRPr="00A96C5B" w:rsidTr="00C433A4">
        <w:tc>
          <w:tcPr>
            <w:tcW w:w="992" w:type="dxa"/>
          </w:tcPr>
          <w:p w:rsidR="00A96C5B" w:rsidRPr="00A96C5B" w:rsidRDefault="00A96C5B" w:rsidP="00A96C5B">
            <w:pPr>
              <w:spacing w:line="240" w:lineRule="exact"/>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KR1024</w:t>
            </w:r>
          </w:p>
        </w:tc>
        <w:tc>
          <w:tcPr>
            <w:tcW w:w="6676" w:type="dxa"/>
          </w:tcPr>
          <w:p w:rsidR="00A96C5B" w:rsidRPr="00A96C5B" w:rsidRDefault="00A96C5B" w:rsidP="00A96C5B">
            <w:pPr>
              <w:spacing w:line="240" w:lineRule="exact"/>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ELEKTROD, ATRİAL (AKTİF-PASİF FİXASYON)</w:t>
            </w:r>
          </w:p>
        </w:tc>
        <w:tc>
          <w:tcPr>
            <w:tcW w:w="978" w:type="dxa"/>
          </w:tcPr>
          <w:p w:rsidR="00A96C5B" w:rsidRPr="00A96C5B" w:rsidRDefault="00A96C5B" w:rsidP="00A96C5B">
            <w:pPr>
              <w:spacing w:line="240" w:lineRule="exact"/>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 xml:space="preserve">375,00   </w:t>
            </w:r>
          </w:p>
        </w:tc>
      </w:tr>
    </w:tbl>
    <w:p w:rsidR="00A96C5B" w:rsidRPr="00A96C5B" w:rsidRDefault="00A96C5B" w:rsidP="00A96C5B">
      <w:pPr>
        <w:spacing w:after="0" w:line="240" w:lineRule="exact"/>
        <w:ind w:firstLine="720"/>
        <w:jc w:val="right"/>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 xml:space="preserve">                                                                                                                                         ”</w:t>
      </w:r>
    </w:p>
    <w:p w:rsidR="00A96C5B" w:rsidRPr="00A96C5B" w:rsidRDefault="00A96C5B" w:rsidP="00A96C5B">
      <w:pPr>
        <w:tabs>
          <w:tab w:val="left" w:pos="567"/>
        </w:tabs>
        <w:spacing w:after="0" w:line="240" w:lineRule="exact"/>
        <w:ind w:firstLine="709"/>
        <w:jc w:val="both"/>
        <w:rPr>
          <w:rFonts w:ascii="Times New Roman" w:hAnsi="Times New Roman" w:cs="Times New Roman"/>
          <w:bCs/>
          <w:sz w:val="18"/>
          <w:szCs w:val="18"/>
          <w:lang w:eastAsia="tr-TR"/>
        </w:rPr>
      </w:pPr>
      <w:r w:rsidRPr="00A96C5B">
        <w:rPr>
          <w:rFonts w:ascii="Times New Roman" w:hAnsi="Times New Roman" w:cs="Times New Roman"/>
          <w:bCs/>
          <w:sz w:val="18"/>
          <w:szCs w:val="18"/>
          <w:lang w:eastAsia="tr-TR"/>
        </w:rPr>
        <w:t xml:space="preserve">e) </w:t>
      </w:r>
      <w:r w:rsidRPr="00A96C5B">
        <w:rPr>
          <w:rFonts w:ascii="Times New Roman" w:eastAsia="Times New Roman" w:hAnsi="Times New Roman" w:cs="Times New Roman"/>
          <w:color w:val="000000"/>
          <w:sz w:val="18"/>
          <w:szCs w:val="18"/>
          <w:lang w:eastAsia="tr-TR"/>
        </w:rPr>
        <w:t xml:space="preserve">Listede yer alan </w:t>
      </w:r>
      <w:r w:rsidRPr="00A96C5B">
        <w:rPr>
          <w:rFonts w:ascii="Times New Roman" w:hAnsi="Times New Roman" w:cs="Times New Roman"/>
          <w:bCs/>
          <w:sz w:val="18"/>
          <w:szCs w:val="18"/>
          <w:lang w:eastAsia="tr-TR"/>
        </w:rPr>
        <w:t>“KR1026” SUT kodlu tıbbi malzemenin fiyatı aşağıdaki şekilde yeniden belirlenmiştir.</w:t>
      </w:r>
    </w:p>
    <w:p w:rsidR="00A96C5B" w:rsidRPr="00A96C5B" w:rsidRDefault="00A96C5B" w:rsidP="00A96C5B">
      <w:pPr>
        <w:spacing w:after="0" w:line="240" w:lineRule="exact"/>
        <w:ind w:firstLine="426"/>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w:t>
      </w:r>
    </w:p>
    <w:tbl>
      <w:tblPr>
        <w:tblStyle w:val="TabloKlavuzu4"/>
        <w:tblW w:w="0" w:type="auto"/>
        <w:tblInd w:w="534" w:type="dxa"/>
        <w:tblLook w:val="04A0" w:firstRow="1" w:lastRow="0" w:firstColumn="1" w:lastColumn="0" w:noHBand="0" w:noVBand="1"/>
      </w:tblPr>
      <w:tblGrid>
        <w:gridCol w:w="992"/>
        <w:gridCol w:w="6676"/>
        <w:gridCol w:w="978"/>
      </w:tblGrid>
      <w:tr w:rsidR="00A96C5B" w:rsidRPr="00A96C5B" w:rsidTr="00C433A4">
        <w:tc>
          <w:tcPr>
            <w:tcW w:w="992" w:type="dxa"/>
          </w:tcPr>
          <w:p w:rsidR="00A96C5B" w:rsidRPr="00A96C5B" w:rsidRDefault="00A96C5B" w:rsidP="00A96C5B">
            <w:pPr>
              <w:spacing w:line="240" w:lineRule="exact"/>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KR1026</w:t>
            </w:r>
          </w:p>
        </w:tc>
        <w:tc>
          <w:tcPr>
            <w:tcW w:w="6676" w:type="dxa"/>
          </w:tcPr>
          <w:p w:rsidR="00A96C5B" w:rsidRPr="00A96C5B" w:rsidRDefault="00A96C5B" w:rsidP="00A96C5B">
            <w:pPr>
              <w:spacing w:line="240" w:lineRule="exact"/>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ELEKTROD, VENTRİKÜLER (AKTİF-PASİF)</w:t>
            </w:r>
          </w:p>
        </w:tc>
        <w:tc>
          <w:tcPr>
            <w:tcW w:w="978" w:type="dxa"/>
          </w:tcPr>
          <w:p w:rsidR="00A96C5B" w:rsidRPr="00A96C5B" w:rsidRDefault="00A96C5B" w:rsidP="00A96C5B">
            <w:pPr>
              <w:spacing w:line="240" w:lineRule="exact"/>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 xml:space="preserve">375,00   </w:t>
            </w:r>
          </w:p>
        </w:tc>
      </w:tr>
    </w:tbl>
    <w:p w:rsidR="00A96C5B" w:rsidRPr="00A96C5B" w:rsidRDefault="00A96C5B" w:rsidP="00A96C5B">
      <w:pPr>
        <w:spacing w:after="0" w:line="240" w:lineRule="exact"/>
        <w:ind w:firstLine="720"/>
        <w:jc w:val="right"/>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 xml:space="preserve">                                                                                                                                         ”                                                                                                                                                          </w:t>
      </w:r>
    </w:p>
    <w:p w:rsidR="00A96C5B" w:rsidRPr="00A96C5B" w:rsidRDefault="00A96C5B" w:rsidP="00A96C5B">
      <w:pPr>
        <w:spacing w:after="0" w:line="240" w:lineRule="exact"/>
        <w:ind w:firstLine="720"/>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f)</w:t>
      </w:r>
      <w:r w:rsidRPr="00A96C5B">
        <w:rPr>
          <w:rFonts w:ascii="Times New Roman" w:eastAsia="Times New Roman" w:hAnsi="Times New Roman" w:cs="Times New Roman"/>
          <w:color w:val="000000"/>
          <w:sz w:val="18"/>
          <w:szCs w:val="18"/>
          <w:lang w:eastAsia="tr-TR"/>
        </w:rPr>
        <w:t xml:space="preserve"> Listede yer alan</w:t>
      </w:r>
      <w:r w:rsidRPr="00A96C5B">
        <w:rPr>
          <w:rFonts w:ascii="Times New Roman" w:eastAsia="Times New Roman" w:hAnsi="Times New Roman" w:cs="Times New Roman"/>
          <w:sz w:val="18"/>
          <w:szCs w:val="18"/>
          <w:lang w:eastAsia="tr-TR"/>
        </w:rPr>
        <w:t xml:space="preserve"> </w:t>
      </w:r>
      <w:r w:rsidRPr="00A96C5B">
        <w:rPr>
          <w:rFonts w:ascii="Times New Roman" w:hAnsi="Times New Roman" w:cs="Times New Roman"/>
          <w:bCs/>
          <w:sz w:val="18"/>
          <w:szCs w:val="18"/>
          <w:lang w:eastAsia="tr-TR"/>
        </w:rPr>
        <w:t>“KR1027” SUT kodlu tıbbi malzemenin fiyatı aşağıdaki şekilde yeniden belirlenmiştir.</w:t>
      </w:r>
    </w:p>
    <w:p w:rsidR="00A96C5B" w:rsidRPr="00A96C5B" w:rsidRDefault="00A96C5B" w:rsidP="00A96C5B">
      <w:pPr>
        <w:spacing w:after="0" w:line="240" w:lineRule="exact"/>
        <w:ind w:firstLine="426"/>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w:t>
      </w:r>
    </w:p>
    <w:tbl>
      <w:tblPr>
        <w:tblStyle w:val="TabloKlavuzu4"/>
        <w:tblW w:w="0" w:type="auto"/>
        <w:tblInd w:w="534" w:type="dxa"/>
        <w:tblLook w:val="04A0" w:firstRow="1" w:lastRow="0" w:firstColumn="1" w:lastColumn="0" w:noHBand="0" w:noVBand="1"/>
      </w:tblPr>
      <w:tblGrid>
        <w:gridCol w:w="992"/>
        <w:gridCol w:w="6676"/>
        <w:gridCol w:w="978"/>
      </w:tblGrid>
      <w:tr w:rsidR="00A96C5B" w:rsidRPr="00A96C5B" w:rsidTr="00C433A4">
        <w:tc>
          <w:tcPr>
            <w:tcW w:w="992" w:type="dxa"/>
          </w:tcPr>
          <w:p w:rsidR="00A96C5B" w:rsidRPr="00A96C5B" w:rsidRDefault="00A96C5B" w:rsidP="00A96C5B">
            <w:pPr>
              <w:spacing w:line="240" w:lineRule="exact"/>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KR1027</w:t>
            </w:r>
          </w:p>
        </w:tc>
        <w:tc>
          <w:tcPr>
            <w:tcW w:w="6676" w:type="dxa"/>
          </w:tcPr>
          <w:p w:rsidR="00A96C5B" w:rsidRPr="00A96C5B" w:rsidRDefault="00A96C5B" w:rsidP="00A96C5B">
            <w:pPr>
              <w:spacing w:line="240" w:lineRule="exact"/>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ELEKTROD, VDD</w:t>
            </w:r>
          </w:p>
        </w:tc>
        <w:tc>
          <w:tcPr>
            <w:tcW w:w="978" w:type="dxa"/>
          </w:tcPr>
          <w:p w:rsidR="00A96C5B" w:rsidRPr="00A96C5B" w:rsidRDefault="00A96C5B" w:rsidP="00A96C5B">
            <w:pPr>
              <w:spacing w:line="240" w:lineRule="exact"/>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 xml:space="preserve">375,00   </w:t>
            </w:r>
          </w:p>
        </w:tc>
      </w:tr>
    </w:tbl>
    <w:p w:rsidR="00A96C5B" w:rsidRPr="00A96C5B" w:rsidRDefault="00A96C5B" w:rsidP="00A96C5B">
      <w:pPr>
        <w:spacing w:after="0" w:line="240" w:lineRule="exact"/>
        <w:ind w:firstLine="720"/>
        <w:jc w:val="right"/>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 xml:space="preserve">                                                                                                                                         ”                                                                                                                                           </w:t>
      </w:r>
    </w:p>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ab/>
        <w:t xml:space="preserve">g) </w:t>
      </w:r>
      <w:r w:rsidRPr="00A96C5B">
        <w:rPr>
          <w:rFonts w:ascii="Times New Roman" w:eastAsia="Times New Roman" w:hAnsi="Times New Roman" w:cs="Times New Roman"/>
          <w:color w:val="000000"/>
          <w:sz w:val="18"/>
          <w:szCs w:val="18"/>
          <w:lang w:eastAsia="tr-TR"/>
        </w:rPr>
        <w:t xml:space="preserve">Listede yer alan </w:t>
      </w:r>
      <w:r w:rsidRPr="00A96C5B">
        <w:rPr>
          <w:rFonts w:ascii="Times New Roman" w:hAnsi="Times New Roman" w:cs="Times New Roman"/>
          <w:bCs/>
          <w:sz w:val="18"/>
          <w:szCs w:val="18"/>
          <w:lang w:eastAsia="tr-TR"/>
        </w:rPr>
        <w:t>“KR1031” SUT kodlu tıbbi malzemenin fiyatı aşağıdaki şekilde yeniden belirlenmiştir.</w:t>
      </w:r>
    </w:p>
    <w:p w:rsidR="00A96C5B" w:rsidRPr="00A96C5B" w:rsidRDefault="00A96C5B" w:rsidP="00A96C5B">
      <w:pPr>
        <w:spacing w:after="0" w:line="240" w:lineRule="exact"/>
        <w:ind w:firstLine="426"/>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 xml:space="preserve"> “</w:t>
      </w:r>
    </w:p>
    <w:tbl>
      <w:tblPr>
        <w:tblStyle w:val="TabloKlavuzu4"/>
        <w:tblW w:w="0" w:type="auto"/>
        <w:tblInd w:w="534" w:type="dxa"/>
        <w:tblLook w:val="04A0" w:firstRow="1" w:lastRow="0" w:firstColumn="1" w:lastColumn="0" w:noHBand="0" w:noVBand="1"/>
      </w:tblPr>
      <w:tblGrid>
        <w:gridCol w:w="992"/>
        <w:gridCol w:w="6676"/>
        <w:gridCol w:w="978"/>
      </w:tblGrid>
      <w:tr w:rsidR="00A96C5B" w:rsidRPr="00A96C5B" w:rsidTr="00C433A4">
        <w:tc>
          <w:tcPr>
            <w:tcW w:w="992" w:type="dxa"/>
          </w:tcPr>
          <w:p w:rsidR="00A96C5B" w:rsidRPr="00A96C5B" w:rsidRDefault="00A96C5B" w:rsidP="00A96C5B">
            <w:pPr>
              <w:spacing w:line="240" w:lineRule="exact"/>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KR1031</w:t>
            </w:r>
          </w:p>
        </w:tc>
        <w:tc>
          <w:tcPr>
            <w:tcW w:w="6676" w:type="dxa"/>
          </w:tcPr>
          <w:p w:rsidR="00A96C5B" w:rsidRPr="00A96C5B" w:rsidRDefault="00A96C5B" w:rsidP="00A96C5B">
            <w:pPr>
              <w:spacing w:line="240" w:lineRule="exact"/>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KORONER SİNÜS ELEKTRODU PASİF</w:t>
            </w:r>
          </w:p>
        </w:tc>
        <w:tc>
          <w:tcPr>
            <w:tcW w:w="978" w:type="dxa"/>
          </w:tcPr>
          <w:p w:rsidR="00A96C5B" w:rsidRPr="00A96C5B" w:rsidRDefault="00A96C5B" w:rsidP="00A96C5B">
            <w:pPr>
              <w:spacing w:line="240" w:lineRule="exact"/>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 xml:space="preserve">700,00   </w:t>
            </w:r>
          </w:p>
        </w:tc>
      </w:tr>
    </w:tbl>
    <w:p w:rsidR="00A96C5B" w:rsidRPr="00A96C5B" w:rsidRDefault="00A96C5B" w:rsidP="00A96C5B">
      <w:pPr>
        <w:spacing w:after="0" w:line="240" w:lineRule="exact"/>
        <w:ind w:left="709" w:firstLine="11"/>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 xml:space="preserve">                                                                                                                                                                                 ”                                                                                                                                                           ğ) </w:t>
      </w:r>
      <w:r w:rsidRPr="00A96C5B">
        <w:rPr>
          <w:rFonts w:ascii="Times New Roman" w:eastAsia="Times New Roman" w:hAnsi="Times New Roman" w:cs="Times New Roman"/>
          <w:color w:val="000000"/>
          <w:sz w:val="18"/>
          <w:szCs w:val="18"/>
          <w:lang w:eastAsia="tr-TR"/>
        </w:rPr>
        <w:t xml:space="preserve">Listede yer alan </w:t>
      </w:r>
      <w:r w:rsidRPr="00A96C5B">
        <w:rPr>
          <w:rFonts w:ascii="Times New Roman" w:hAnsi="Times New Roman" w:cs="Times New Roman"/>
          <w:bCs/>
          <w:sz w:val="18"/>
          <w:szCs w:val="18"/>
          <w:lang w:eastAsia="tr-TR"/>
        </w:rPr>
        <w:t>“KR2009” SUT kodlu tıbbi malzemenin fiyatı aşağıdaki şekilde yeniden belirlenmiştir.</w:t>
      </w:r>
    </w:p>
    <w:p w:rsidR="00A96C5B" w:rsidRPr="00A96C5B" w:rsidRDefault="00A96C5B" w:rsidP="00A96C5B">
      <w:pPr>
        <w:tabs>
          <w:tab w:val="left" w:pos="709"/>
        </w:tabs>
        <w:spacing w:after="0" w:line="240" w:lineRule="exact"/>
        <w:ind w:firstLine="426"/>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w:t>
      </w:r>
    </w:p>
    <w:tbl>
      <w:tblPr>
        <w:tblStyle w:val="TabloKlavuzu4"/>
        <w:tblW w:w="0" w:type="auto"/>
        <w:tblInd w:w="534" w:type="dxa"/>
        <w:tblLook w:val="04A0" w:firstRow="1" w:lastRow="0" w:firstColumn="1" w:lastColumn="0" w:noHBand="0" w:noVBand="1"/>
      </w:tblPr>
      <w:tblGrid>
        <w:gridCol w:w="992"/>
        <w:gridCol w:w="6676"/>
        <w:gridCol w:w="978"/>
      </w:tblGrid>
      <w:tr w:rsidR="00A96C5B" w:rsidRPr="00A96C5B" w:rsidTr="00C433A4">
        <w:tc>
          <w:tcPr>
            <w:tcW w:w="992" w:type="dxa"/>
          </w:tcPr>
          <w:p w:rsidR="00A96C5B" w:rsidRPr="00A96C5B" w:rsidRDefault="00A96C5B" w:rsidP="00A96C5B">
            <w:pPr>
              <w:spacing w:line="240" w:lineRule="exact"/>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KR2009</w:t>
            </w:r>
          </w:p>
        </w:tc>
        <w:tc>
          <w:tcPr>
            <w:tcW w:w="6676" w:type="dxa"/>
          </w:tcPr>
          <w:p w:rsidR="00A96C5B" w:rsidRPr="00A96C5B" w:rsidRDefault="00A96C5B" w:rsidP="00A96C5B">
            <w:pPr>
              <w:spacing w:line="240" w:lineRule="exact"/>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KATETER, İNTRAVASKÜLER ULTRASON (IVUS) KORONER</w:t>
            </w:r>
          </w:p>
        </w:tc>
        <w:tc>
          <w:tcPr>
            <w:tcW w:w="978" w:type="dxa"/>
          </w:tcPr>
          <w:p w:rsidR="00A96C5B" w:rsidRPr="00A96C5B" w:rsidRDefault="00A96C5B" w:rsidP="00A96C5B">
            <w:pPr>
              <w:spacing w:line="240" w:lineRule="exact"/>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 xml:space="preserve">1.300,00   </w:t>
            </w:r>
          </w:p>
        </w:tc>
      </w:tr>
    </w:tbl>
    <w:p w:rsidR="00A96C5B" w:rsidRPr="00A96C5B" w:rsidRDefault="00A96C5B" w:rsidP="00A96C5B">
      <w:pPr>
        <w:spacing w:after="0" w:line="240" w:lineRule="exact"/>
        <w:ind w:firstLine="720"/>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 xml:space="preserve">                                                                                                                                                                                 ”</w:t>
      </w:r>
    </w:p>
    <w:p w:rsidR="00A96C5B" w:rsidRPr="00A96C5B" w:rsidRDefault="00A96C5B" w:rsidP="00A96C5B">
      <w:pPr>
        <w:spacing w:after="0" w:line="240" w:lineRule="exact"/>
        <w:ind w:firstLine="720"/>
        <w:jc w:val="both"/>
        <w:rPr>
          <w:rFonts w:ascii="Times New Roman" w:hAnsi="Times New Roman" w:cs="Times New Roman"/>
          <w:bCs/>
          <w:sz w:val="18"/>
          <w:szCs w:val="18"/>
          <w:lang w:eastAsia="tr-TR"/>
        </w:rPr>
      </w:pPr>
      <w:r w:rsidRPr="00A96C5B">
        <w:rPr>
          <w:rFonts w:ascii="Times New Roman" w:eastAsia="Times New Roman" w:hAnsi="Times New Roman" w:cs="Times New Roman"/>
          <w:sz w:val="18"/>
          <w:szCs w:val="18"/>
          <w:lang w:eastAsia="tr-TR"/>
        </w:rPr>
        <w:t xml:space="preserve"> </w:t>
      </w:r>
      <w:r w:rsidRPr="00A96C5B">
        <w:rPr>
          <w:rFonts w:ascii="Times New Roman" w:hAnsi="Times New Roman" w:cs="Times New Roman"/>
          <w:bCs/>
          <w:sz w:val="18"/>
          <w:szCs w:val="18"/>
          <w:lang w:eastAsia="tr-TR"/>
        </w:rPr>
        <w:t>h)</w:t>
      </w:r>
      <w:r w:rsidRPr="00A96C5B">
        <w:rPr>
          <w:rFonts w:ascii="Times New Roman" w:hAnsi="Times New Roman" w:cs="Times New Roman"/>
          <w:sz w:val="18"/>
          <w:szCs w:val="18"/>
        </w:rPr>
        <w:t xml:space="preserve"> </w:t>
      </w:r>
      <w:r w:rsidRPr="00A96C5B">
        <w:rPr>
          <w:rFonts w:ascii="Times New Roman" w:eastAsia="Times New Roman" w:hAnsi="Times New Roman" w:cs="Times New Roman"/>
          <w:color w:val="000000"/>
          <w:sz w:val="18"/>
          <w:szCs w:val="18"/>
          <w:lang w:eastAsia="tr-TR"/>
        </w:rPr>
        <w:t xml:space="preserve">Listede yer alan </w:t>
      </w:r>
      <w:r w:rsidRPr="00A96C5B">
        <w:rPr>
          <w:rFonts w:ascii="Times New Roman" w:hAnsi="Times New Roman" w:cs="Times New Roman"/>
          <w:bCs/>
          <w:sz w:val="18"/>
          <w:szCs w:val="18"/>
          <w:lang w:eastAsia="tr-TR"/>
        </w:rPr>
        <w:t>“KR3002” , “KR3003” ve “KR3004” SUT kodlu tıbbi malzemeler altlarında yer alan ödeme kural ve/veya kriterleri ve fiyatları ile birlikte yürürlükten kaldırılmıştır.</w:t>
      </w:r>
    </w:p>
    <w:p w:rsidR="00A96C5B" w:rsidRPr="00A96C5B" w:rsidRDefault="00A96C5B" w:rsidP="00A96C5B">
      <w:pPr>
        <w:spacing w:after="0" w:line="240" w:lineRule="exact"/>
        <w:ind w:firstLine="709"/>
        <w:jc w:val="both"/>
        <w:rPr>
          <w:rFonts w:ascii="Times New Roman" w:hAnsi="Times New Roman" w:cs="Times New Roman"/>
          <w:bCs/>
          <w:sz w:val="18"/>
          <w:szCs w:val="18"/>
          <w:lang w:eastAsia="tr-TR"/>
        </w:rPr>
      </w:pPr>
      <w:r w:rsidRPr="00A96C5B">
        <w:rPr>
          <w:rFonts w:ascii="Times New Roman" w:hAnsi="Times New Roman" w:cs="Times New Roman"/>
          <w:bCs/>
          <w:sz w:val="18"/>
          <w:szCs w:val="18"/>
          <w:lang w:eastAsia="tr-TR"/>
        </w:rPr>
        <w:t xml:space="preserve"> ı)</w:t>
      </w:r>
      <w:r w:rsidRPr="00A96C5B">
        <w:rPr>
          <w:rFonts w:ascii="Times New Roman" w:eastAsia="Times New Roman" w:hAnsi="Times New Roman" w:cs="Times New Roman"/>
          <w:color w:val="000000"/>
          <w:sz w:val="18"/>
          <w:szCs w:val="18"/>
          <w:lang w:eastAsia="tr-TR"/>
        </w:rPr>
        <w:t xml:space="preserve"> Listede yer alan</w:t>
      </w:r>
      <w:r w:rsidRPr="00A96C5B">
        <w:rPr>
          <w:rFonts w:ascii="Times New Roman" w:hAnsi="Times New Roman" w:cs="Times New Roman"/>
          <w:bCs/>
          <w:sz w:val="18"/>
          <w:szCs w:val="18"/>
          <w:lang w:eastAsia="tr-TR"/>
        </w:rPr>
        <w:t xml:space="preserve"> “KR1172” SUT kodlu tıbbi malzeme satırı yürürlükten kaldırılmıştır. </w:t>
      </w:r>
    </w:p>
    <w:p w:rsidR="00A96C5B" w:rsidRDefault="00A96C5B" w:rsidP="00A96C5B">
      <w:pPr>
        <w:spacing w:after="0" w:line="240" w:lineRule="exact"/>
        <w:ind w:firstLine="720"/>
        <w:jc w:val="both"/>
        <w:rPr>
          <w:rFonts w:ascii="Times New Roman" w:hAnsi="Times New Roman" w:cs="Times New Roman"/>
          <w:sz w:val="18"/>
          <w:szCs w:val="18"/>
        </w:rPr>
      </w:pPr>
      <w:r w:rsidRPr="00A96C5B">
        <w:rPr>
          <w:rFonts w:ascii="Times New Roman" w:hAnsi="Times New Roman" w:cs="Times New Roman"/>
          <w:bCs/>
          <w:sz w:val="18"/>
          <w:szCs w:val="18"/>
          <w:lang w:eastAsia="tr-TR"/>
        </w:rPr>
        <w:t xml:space="preserve"> i)</w:t>
      </w:r>
      <w:r w:rsidRPr="00A96C5B">
        <w:rPr>
          <w:rFonts w:ascii="Times New Roman" w:eastAsia="Times New Roman" w:hAnsi="Times New Roman" w:cs="Times New Roman"/>
          <w:color w:val="000000"/>
          <w:sz w:val="18"/>
          <w:szCs w:val="18"/>
          <w:lang w:eastAsia="tr-TR"/>
        </w:rPr>
        <w:t xml:space="preserve"> Listeye </w:t>
      </w:r>
      <w:r w:rsidRPr="00A96C5B">
        <w:rPr>
          <w:rFonts w:ascii="Times New Roman" w:hAnsi="Times New Roman" w:cs="Times New Roman"/>
          <w:bCs/>
          <w:sz w:val="18"/>
          <w:szCs w:val="18"/>
          <w:lang w:eastAsia="tr-TR"/>
        </w:rPr>
        <w:t>“KR1152” SUT kodlu tıbbi malzemenin altında yer alan ödeme kural ve/veya kriterlerinden sonra gelmek üzere aşağıdaki başlık ve tıbbi malzeme satırları eklenmiştir.</w:t>
      </w:r>
      <w:r w:rsidRPr="00A96C5B">
        <w:rPr>
          <w:rFonts w:ascii="Times New Roman" w:hAnsi="Times New Roman" w:cs="Times New Roman"/>
          <w:sz w:val="18"/>
          <w:szCs w:val="18"/>
        </w:rPr>
        <w:t xml:space="preserve"> </w:t>
      </w:r>
    </w:p>
    <w:p w:rsidR="00A96C5B" w:rsidRPr="00A96C5B" w:rsidRDefault="00A96C5B" w:rsidP="00A96C5B">
      <w:pPr>
        <w:spacing w:after="0" w:line="240" w:lineRule="exact"/>
        <w:ind w:firstLine="284"/>
        <w:rPr>
          <w:rFonts w:ascii="Times New Roman" w:hAnsi="Times New Roman" w:cs="Times New Roman"/>
          <w:bCs/>
          <w:sz w:val="18"/>
          <w:szCs w:val="18"/>
          <w:lang w:eastAsia="tr-TR"/>
        </w:rPr>
      </w:pPr>
      <w:r w:rsidRPr="00A96C5B">
        <w:rPr>
          <w:rFonts w:ascii="Times New Roman" w:hAnsi="Times New Roman" w:cs="Times New Roman"/>
          <w:sz w:val="18"/>
          <w:szCs w:val="18"/>
        </w:rPr>
        <w:t>“</w:t>
      </w:r>
    </w:p>
    <w:tbl>
      <w:tblPr>
        <w:tblW w:w="8788" w:type="dxa"/>
        <w:tblInd w:w="354" w:type="dxa"/>
        <w:tblCellMar>
          <w:left w:w="70" w:type="dxa"/>
          <w:right w:w="70" w:type="dxa"/>
        </w:tblCellMar>
        <w:tblLook w:val="04A0" w:firstRow="1" w:lastRow="0" w:firstColumn="1" w:lastColumn="0" w:noHBand="0" w:noVBand="1"/>
      </w:tblPr>
      <w:tblGrid>
        <w:gridCol w:w="992"/>
        <w:gridCol w:w="6946"/>
        <w:gridCol w:w="850"/>
      </w:tblGrid>
      <w:tr w:rsidR="00A96C5B" w:rsidRPr="00A96C5B" w:rsidTr="00C433A4">
        <w:trPr>
          <w:trHeight w:val="25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C5B" w:rsidRPr="00A96C5B" w:rsidRDefault="00A96C5B" w:rsidP="00A96C5B">
            <w:pPr>
              <w:spacing w:after="0" w:line="240" w:lineRule="exact"/>
              <w:ind w:firstLine="720"/>
              <w:jc w:val="both"/>
              <w:rPr>
                <w:rFonts w:ascii="Times New Roman" w:eastAsia="Times New Roman" w:hAnsi="Times New Roman" w:cs="Times New Roman"/>
                <w:sz w:val="16"/>
                <w:szCs w:val="16"/>
                <w:lang w:eastAsia="tr-TR"/>
              </w:rPr>
            </w:pPr>
            <w:r w:rsidRPr="00A96C5B">
              <w:rPr>
                <w:rFonts w:ascii="Times New Roman" w:eastAsia="Times New Roman" w:hAnsi="Times New Roman" w:cs="Times New Roman"/>
                <w:sz w:val="16"/>
                <w:szCs w:val="16"/>
                <w:lang w:eastAsia="tr-TR"/>
              </w:rPr>
              <w:t> </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b/>
                <w:bCs/>
                <w:sz w:val="16"/>
                <w:szCs w:val="16"/>
                <w:lang w:eastAsia="tr-TR"/>
              </w:rPr>
            </w:pPr>
            <w:r w:rsidRPr="00A96C5B">
              <w:rPr>
                <w:rFonts w:ascii="Times New Roman" w:eastAsia="Times New Roman" w:hAnsi="Times New Roman" w:cs="Times New Roman"/>
                <w:b/>
                <w:bCs/>
                <w:sz w:val="16"/>
                <w:szCs w:val="16"/>
                <w:lang w:eastAsia="tr-TR"/>
              </w:rPr>
              <w:t>DOĞUMSAL KALP HASTALIKLARINDA KULLANILAN</w:t>
            </w:r>
            <w:r w:rsidRPr="00A96C5B">
              <w:rPr>
                <w:rFonts w:ascii="Times New Roman" w:eastAsia="Times New Roman" w:hAnsi="Times New Roman" w:cs="Times New Roman"/>
                <w:sz w:val="16"/>
                <w:szCs w:val="16"/>
                <w:lang w:eastAsia="tr-TR"/>
              </w:rPr>
              <w:t xml:space="preserve"> </w:t>
            </w:r>
            <w:r w:rsidRPr="00A96C5B">
              <w:rPr>
                <w:rFonts w:ascii="Times New Roman" w:eastAsia="Times New Roman" w:hAnsi="Times New Roman" w:cs="Times New Roman"/>
                <w:b/>
                <w:bCs/>
                <w:sz w:val="16"/>
                <w:szCs w:val="16"/>
                <w:lang w:eastAsia="tr-TR"/>
              </w:rPr>
              <w:t>İNTRATORASİK BÜYÜK DAMAR STENTLERİ VE BALON KATETERLERİ  (Koroner Damar hariç)</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96C5B" w:rsidRPr="00A96C5B" w:rsidRDefault="00A96C5B" w:rsidP="00A96C5B">
            <w:pPr>
              <w:spacing w:after="0" w:line="240" w:lineRule="exact"/>
              <w:ind w:firstLine="720"/>
              <w:jc w:val="both"/>
              <w:rPr>
                <w:rFonts w:ascii="Times New Roman" w:eastAsia="Times New Roman" w:hAnsi="Times New Roman" w:cs="Times New Roman"/>
                <w:sz w:val="16"/>
                <w:szCs w:val="16"/>
                <w:lang w:eastAsia="tr-TR"/>
              </w:rPr>
            </w:pPr>
            <w:r w:rsidRPr="00A96C5B">
              <w:rPr>
                <w:rFonts w:ascii="Times New Roman" w:eastAsia="Times New Roman" w:hAnsi="Times New Roman" w:cs="Times New Roman"/>
                <w:sz w:val="16"/>
                <w:szCs w:val="16"/>
                <w:lang w:eastAsia="tr-TR"/>
              </w:rPr>
              <w:t> </w:t>
            </w:r>
          </w:p>
        </w:tc>
      </w:tr>
      <w:tr w:rsidR="00A96C5B" w:rsidRPr="00A96C5B" w:rsidTr="00C433A4">
        <w:trPr>
          <w:trHeight w:val="257"/>
        </w:trPr>
        <w:tc>
          <w:tcPr>
            <w:tcW w:w="7938" w:type="dxa"/>
            <w:gridSpan w:val="2"/>
            <w:tcBorders>
              <w:top w:val="nil"/>
              <w:left w:val="single" w:sz="4" w:space="0" w:color="auto"/>
              <w:bottom w:val="single" w:sz="4" w:space="0" w:color="auto"/>
              <w:right w:val="single" w:sz="4" w:space="0" w:color="auto"/>
            </w:tcBorders>
            <w:shd w:val="clear" w:color="auto" w:fill="auto"/>
            <w:vAlign w:val="center"/>
          </w:tcPr>
          <w:p w:rsidR="00A96C5B" w:rsidRPr="00A96C5B" w:rsidRDefault="00A96C5B" w:rsidP="00A96C5B">
            <w:pPr>
              <w:spacing w:after="0" w:line="0" w:lineRule="atLeast"/>
              <w:contextualSpacing/>
              <w:rPr>
                <w:rFonts w:ascii="Times New Roman" w:eastAsia="Times New Roman" w:hAnsi="Times New Roman" w:cs="Times New Roman"/>
                <w:sz w:val="16"/>
                <w:szCs w:val="16"/>
                <w:lang w:eastAsia="tr-TR"/>
              </w:rPr>
            </w:pPr>
            <w:r w:rsidRPr="00A96C5B">
              <w:rPr>
                <w:rFonts w:ascii="Times New Roman" w:eastAsia="Times New Roman" w:hAnsi="Times New Roman" w:cs="Times New Roman"/>
                <w:sz w:val="16"/>
                <w:szCs w:val="16"/>
                <w:lang w:eastAsia="tr-TR"/>
              </w:rPr>
              <w:t xml:space="preserve">     (1) Kardiyoloji veya Pediatrik Kardiyoloji ve KVC uzmanlarından oluşan konsey kararı ile Kurumca bedeli karşılanır.</w:t>
            </w:r>
          </w:p>
        </w:tc>
        <w:tc>
          <w:tcPr>
            <w:tcW w:w="850" w:type="dxa"/>
            <w:tcBorders>
              <w:top w:val="nil"/>
              <w:left w:val="nil"/>
              <w:bottom w:val="single" w:sz="4" w:space="0" w:color="auto"/>
              <w:right w:val="single" w:sz="4" w:space="0" w:color="auto"/>
            </w:tcBorders>
            <w:shd w:val="clear" w:color="auto" w:fill="auto"/>
            <w:vAlign w:val="center"/>
          </w:tcPr>
          <w:p w:rsidR="00A96C5B" w:rsidRPr="00A96C5B" w:rsidRDefault="00A96C5B" w:rsidP="00A96C5B">
            <w:pPr>
              <w:spacing w:after="0" w:line="240" w:lineRule="exact"/>
              <w:ind w:firstLine="720"/>
              <w:jc w:val="both"/>
              <w:rPr>
                <w:rFonts w:ascii="Times New Roman" w:eastAsia="Times New Roman" w:hAnsi="Times New Roman" w:cs="Times New Roman"/>
                <w:sz w:val="16"/>
                <w:szCs w:val="16"/>
                <w:lang w:eastAsia="tr-TR"/>
              </w:rPr>
            </w:pPr>
          </w:p>
        </w:tc>
      </w:tr>
      <w:tr w:rsidR="00A96C5B" w:rsidRPr="00A96C5B" w:rsidTr="00C433A4">
        <w:trPr>
          <w:trHeight w:val="257"/>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6"/>
                <w:szCs w:val="16"/>
                <w:lang w:eastAsia="tr-TR"/>
              </w:rPr>
            </w:pPr>
            <w:r w:rsidRPr="00A96C5B">
              <w:rPr>
                <w:rFonts w:ascii="Times New Roman" w:eastAsia="Times New Roman" w:hAnsi="Times New Roman" w:cs="Times New Roman"/>
                <w:sz w:val="16"/>
                <w:szCs w:val="16"/>
                <w:lang w:eastAsia="tr-TR"/>
              </w:rPr>
              <w:t>KR3005</w:t>
            </w:r>
          </w:p>
        </w:tc>
        <w:tc>
          <w:tcPr>
            <w:tcW w:w="6946" w:type="dxa"/>
            <w:tcBorders>
              <w:top w:val="nil"/>
              <w:left w:val="nil"/>
              <w:bottom w:val="single" w:sz="4" w:space="0" w:color="auto"/>
              <w:right w:val="single" w:sz="4" w:space="0" w:color="auto"/>
            </w:tcBorders>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6"/>
                <w:szCs w:val="16"/>
                <w:lang w:eastAsia="tr-TR"/>
              </w:rPr>
            </w:pPr>
            <w:r w:rsidRPr="00A96C5B">
              <w:rPr>
                <w:rFonts w:ascii="Times New Roman" w:eastAsia="Times New Roman" w:hAnsi="Times New Roman" w:cs="Times New Roman"/>
                <w:sz w:val="16"/>
                <w:szCs w:val="16"/>
                <w:lang w:eastAsia="tr-TR"/>
              </w:rPr>
              <w:t>İNTRATORASİK BÜYÜK DAMAR STENTLERİ, KAPSIZ</w:t>
            </w:r>
          </w:p>
        </w:tc>
        <w:tc>
          <w:tcPr>
            <w:tcW w:w="850" w:type="dxa"/>
            <w:tcBorders>
              <w:top w:val="nil"/>
              <w:left w:val="nil"/>
              <w:bottom w:val="single" w:sz="4" w:space="0" w:color="auto"/>
              <w:right w:val="single" w:sz="4" w:space="0" w:color="auto"/>
            </w:tcBorders>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6"/>
                <w:szCs w:val="16"/>
                <w:lang w:eastAsia="tr-TR"/>
              </w:rPr>
            </w:pPr>
            <w:r w:rsidRPr="00A96C5B">
              <w:rPr>
                <w:rFonts w:ascii="Times New Roman" w:eastAsia="Times New Roman" w:hAnsi="Times New Roman" w:cs="Times New Roman"/>
                <w:sz w:val="16"/>
                <w:szCs w:val="16"/>
                <w:lang w:eastAsia="tr-TR"/>
              </w:rPr>
              <w:t>4.000,00</w:t>
            </w:r>
          </w:p>
        </w:tc>
      </w:tr>
      <w:tr w:rsidR="00A96C5B" w:rsidRPr="00A96C5B" w:rsidTr="00C433A4">
        <w:trPr>
          <w:trHeight w:val="257"/>
        </w:trPr>
        <w:tc>
          <w:tcPr>
            <w:tcW w:w="992" w:type="dxa"/>
            <w:tcBorders>
              <w:top w:val="nil"/>
              <w:left w:val="single" w:sz="4" w:space="0" w:color="auto"/>
              <w:bottom w:val="single" w:sz="4" w:space="0" w:color="auto"/>
              <w:right w:val="single" w:sz="4" w:space="0" w:color="auto"/>
            </w:tcBorders>
            <w:shd w:val="clear" w:color="auto" w:fill="auto"/>
            <w:vAlign w:val="center"/>
          </w:tcPr>
          <w:p w:rsidR="00A96C5B" w:rsidRPr="00A96C5B" w:rsidRDefault="00A96C5B" w:rsidP="00A96C5B">
            <w:pPr>
              <w:spacing w:after="0" w:line="240" w:lineRule="exact"/>
              <w:jc w:val="both"/>
              <w:rPr>
                <w:rFonts w:ascii="Times New Roman" w:eastAsia="Times New Roman" w:hAnsi="Times New Roman" w:cs="Times New Roman"/>
                <w:sz w:val="16"/>
                <w:szCs w:val="16"/>
                <w:lang w:eastAsia="tr-TR"/>
              </w:rPr>
            </w:pPr>
            <w:r w:rsidRPr="00A96C5B">
              <w:rPr>
                <w:rFonts w:ascii="Times New Roman" w:eastAsia="Times New Roman" w:hAnsi="Times New Roman" w:cs="Times New Roman"/>
                <w:sz w:val="16"/>
                <w:szCs w:val="16"/>
                <w:lang w:eastAsia="tr-TR"/>
              </w:rPr>
              <w:t>KR3006</w:t>
            </w:r>
          </w:p>
        </w:tc>
        <w:tc>
          <w:tcPr>
            <w:tcW w:w="6946" w:type="dxa"/>
            <w:tcBorders>
              <w:top w:val="nil"/>
              <w:left w:val="nil"/>
              <w:bottom w:val="single" w:sz="4" w:space="0" w:color="auto"/>
              <w:right w:val="single" w:sz="4" w:space="0" w:color="auto"/>
            </w:tcBorders>
            <w:shd w:val="clear" w:color="auto" w:fill="auto"/>
            <w:vAlign w:val="center"/>
          </w:tcPr>
          <w:p w:rsidR="00A96C5B" w:rsidRPr="00A96C5B" w:rsidRDefault="00A96C5B" w:rsidP="00A96C5B">
            <w:pPr>
              <w:spacing w:after="0" w:line="240" w:lineRule="exact"/>
              <w:jc w:val="both"/>
              <w:rPr>
                <w:rFonts w:ascii="Times New Roman" w:eastAsia="Times New Roman" w:hAnsi="Times New Roman" w:cs="Times New Roman"/>
                <w:sz w:val="16"/>
                <w:szCs w:val="16"/>
                <w:lang w:eastAsia="tr-TR"/>
              </w:rPr>
            </w:pPr>
            <w:r w:rsidRPr="00A96C5B">
              <w:rPr>
                <w:rFonts w:ascii="Times New Roman" w:eastAsia="Times New Roman" w:hAnsi="Times New Roman" w:cs="Times New Roman"/>
                <w:sz w:val="16"/>
                <w:szCs w:val="16"/>
                <w:lang w:eastAsia="tr-TR"/>
              </w:rPr>
              <w:t>İNTRATORASİK BÜYÜK DAMAR STENTLERİ, KAPLI</w:t>
            </w:r>
          </w:p>
        </w:tc>
        <w:tc>
          <w:tcPr>
            <w:tcW w:w="850" w:type="dxa"/>
            <w:tcBorders>
              <w:top w:val="nil"/>
              <w:left w:val="nil"/>
              <w:bottom w:val="single" w:sz="4" w:space="0" w:color="auto"/>
              <w:right w:val="single" w:sz="4" w:space="0" w:color="auto"/>
            </w:tcBorders>
            <w:shd w:val="clear" w:color="auto" w:fill="auto"/>
            <w:vAlign w:val="center"/>
          </w:tcPr>
          <w:p w:rsidR="00A96C5B" w:rsidRPr="00A96C5B" w:rsidRDefault="00A96C5B" w:rsidP="00A96C5B">
            <w:pPr>
              <w:spacing w:after="0" w:line="240" w:lineRule="exact"/>
              <w:jc w:val="both"/>
              <w:rPr>
                <w:rFonts w:ascii="Times New Roman" w:eastAsia="Times New Roman" w:hAnsi="Times New Roman" w:cs="Times New Roman"/>
                <w:sz w:val="16"/>
                <w:szCs w:val="16"/>
                <w:lang w:eastAsia="tr-TR"/>
              </w:rPr>
            </w:pPr>
            <w:r w:rsidRPr="00A96C5B">
              <w:rPr>
                <w:rFonts w:ascii="Times New Roman" w:eastAsia="Times New Roman" w:hAnsi="Times New Roman" w:cs="Times New Roman"/>
                <w:sz w:val="16"/>
                <w:szCs w:val="16"/>
                <w:lang w:eastAsia="tr-TR"/>
              </w:rPr>
              <w:t>5.850,00</w:t>
            </w:r>
          </w:p>
        </w:tc>
      </w:tr>
      <w:tr w:rsidR="00A96C5B" w:rsidRPr="00A96C5B" w:rsidTr="00C433A4">
        <w:trPr>
          <w:trHeight w:val="694"/>
        </w:trPr>
        <w:tc>
          <w:tcPr>
            <w:tcW w:w="793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96C5B" w:rsidRPr="00A96C5B" w:rsidRDefault="00A96C5B" w:rsidP="00A96C5B">
            <w:pPr>
              <w:spacing w:after="0" w:line="0" w:lineRule="atLeast"/>
              <w:jc w:val="both"/>
              <w:rPr>
                <w:rFonts w:ascii="Times New Roman" w:eastAsia="Times New Roman" w:hAnsi="Times New Roman" w:cs="Times New Roman"/>
                <w:sz w:val="16"/>
                <w:szCs w:val="16"/>
              </w:rPr>
            </w:pPr>
            <w:r w:rsidRPr="00A96C5B">
              <w:rPr>
                <w:rFonts w:ascii="Times New Roman" w:eastAsia="Times New Roman" w:hAnsi="Times New Roman" w:cs="Times New Roman"/>
                <w:sz w:val="16"/>
                <w:szCs w:val="16"/>
              </w:rPr>
              <w:t xml:space="preserve">         (1) Aşağıdaki durumlardan en az birinin varlığının epikrizde ayrıntılı olarak belirtildiği durumlarda Kurumca bedeli karşılanır.</w:t>
            </w:r>
          </w:p>
          <w:p w:rsidR="00A96C5B" w:rsidRPr="00A96C5B" w:rsidRDefault="00A96C5B" w:rsidP="00A96C5B">
            <w:pPr>
              <w:spacing w:after="0" w:line="0" w:lineRule="atLeast"/>
              <w:jc w:val="both"/>
              <w:rPr>
                <w:rFonts w:ascii="Times New Roman" w:eastAsia="Times New Roman" w:hAnsi="Times New Roman" w:cs="Times New Roman"/>
                <w:sz w:val="16"/>
                <w:szCs w:val="16"/>
              </w:rPr>
            </w:pPr>
            <w:r w:rsidRPr="00A96C5B">
              <w:rPr>
                <w:rFonts w:ascii="Times New Roman" w:eastAsia="Times New Roman" w:hAnsi="Times New Roman" w:cs="Times New Roman"/>
                <w:sz w:val="16"/>
                <w:szCs w:val="16"/>
              </w:rPr>
              <w:t xml:space="preserve">               a) Kritik/subatretik aort koarktasyonu ve/veya  pulmoner arter darlıkları olgularında,</w:t>
            </w:r>
          </w:p>
          <w:p w:rsidR="00A96C5B" w:rsidRPr="00A96C5B" w:rsidRDefault="00A96C5B" w:rsidP="00A96C5B">
            <w:pPr>
              <w:spacing w:after="0" w:line="0" w:lineRule="atLeast"/>
              <w:jc w:val="both"/>
              <w:rPr>
                <w:rFonts w:ascii="Times New Roman" w:eastAsia="Times New Roman" w:hAnsi="Times New Roman" w:cs="Times New Roman"/>
                <w:sz w:val="16"/>
                <w:szCs w:val="16"/>
              </w:rPr>
            </w:pPr>
            <w:r w:rsidRPr="00A96C5B">
              <w:rPr>
                <w:rFonts w:ascii="Times New Roman" w:eastAsia="Times New Roman" w:hAnsi="Times New Roman" w:cs="Times New Roman"/>
                <w:sz w:val="16"/>
                <w:szCs w:val="16"/>
              </w:rPr>
              <w:t xml:space="preserve">               b) Aortik interruption, isthmus atrezili olguların tedavisinde,</w:t>
            </w:r>
          </w:p>
          <w:p w:rsidR="00A96C5B" w:rsidRPr="00A96C5B" w:rsidRDefault="00A96C5B" w:rsidP="00A96C5B">
            <w:pPr>
              <w:spacing w:after="0" w:line="0" w:lineRule="atLeast"/>
              <w:jc w:val="both"/>
              <w:rPr>
                <w:rFonts w:ascii="Times New Roman" w:eastAsia="Times New Roman" w:hAnsi="Times New Roman" w:cs="Times New Roman"/>
                <w:sz w:val="16"/>
                <w:szCs w:val="16"/>
              </w:rPr>
            </w:pPr>
            <w:r w:rsidRPr="00A96C5B">
              <w:rPr>
                <w:rFonts w:ascii="Times New Roman" w:eastAsia="Times New Roman" w:hAnsi="Times New Roman" w:cs="Times New Roman"/>
                <w:sz w:val="16"/>
                <w:szCs w:val="16"/>
              </w:rPr>
              <w:t xml:space="preserve">               c) Aort koarktsayonu ile birlikte patent duktus arteriyosus varlığında,</w:t>
            </w:r>
          </w:p>
          <w:p w:rsidR="00A96C5B" w:rsidRPr="00A96C5B" w:rsidRDefault="00A96C5B" w:rsidP="00A96C5B">
            <w:pPr>
              <w:spacing w:after="0" w:line="0" w:lineRule="atLeast"/>
              <w:jc w:val="both"/>
              <w:rPr>
                <w:rFonts w:ascii="Times New Roman" w:eastAsia="Times New Roman" w:hAnsi="Times New Roman" w:cs="Times New Roman"/>
                <w:sz w:val="16"/>
                <w:szCs w:val="16"/>
              </w:rPr>
            </w:pPr>
            <w:r w:rsidRPr="00A96C5B">
              <w:rPr>
                <w:rFonts w:ascii="Times New Roman" w:eastAsia="Times New Roman" w:hAnsi="Times New Roman" w:cs="Times New Roman"/>
                <w:sz w:val="16"/>
                <w:szCs w:val="16"/>
              </w:rPr>
              <w:t xml:space="preserve">               ç) Turner sendromlu hastalarda,</w:t>
            </w:r>
          </w:p>
          <w:p w:rsidR="00A96C5B" w:rsidRPr="00A96C5B" w:rsidRDefault="00A96C5B" w:rsidP="00A96C5B">
            <w:pPr>
              <w:spacing w:after="0" w:line="0" w:lineRule="atLeast"/>
              <w:jc w:val="both"/>
              <w:rPr>
                <w:rFonts w:ascii="Times New Roman" w:eastAsia="Times New Roman" w:hAnsi="Times New Roman" w:cs="Times New Roman"/>
                <w:sz w:val="16"/>
                <w:szCs w:val="16"/>
              </w:rPr>
            </w:pPr>
            <w:r w:rsidRPr="00A96C5B">
              <w:rPr>
                <w:rFonts w:ascii="Times New Roman" w:eastAsia="Times New Roman" w:hAnsi="Times New Roman" w:cs="Times New Roman"/>
                <w:sz w:val="16"/>
                <w:szCs w:val="16"/>
              </w:rPr>
              <w:t xml:space="preserve">               d) Anevrizma oluşumu ile birlikte aort koarktasyonu varlığında, </w:t>
            </w:r>
          </w:p>
          <w:p w:rsidR="00A96C5B" w:rsidRPr="00A96C5B" w:rsidRDefault="00A96C5B" w:rsidP="00A96C5B">
            <w:pPr>
              <w:spacing w:after="0" w:line="0" w:lineRule="atLeast"/>
              <w:jc w:val="both"/>
              <w:rPr>
                <w:rFonts w:ascii="Times New Roman" w:eastAsia="Times New Roman" w:hAnsi="Times New Roman" w:cs="Times New Roman"/>
                <w:sz w:val="16"/>
                <w:szCs w:val="16"/>
              </w:rPr>
            </w:pPr>
            <w:r w:rsidRPr="00A96C5B">
              <w:rPr>
                <w:rFonts w:ascii="Times New Roman" w:eastAsia="Times New Roman" w:hAnsi="Times New Roman" w:cs="Times New Roman"/>
                <w:sz w:val="16"/>
                <w:szCs w:val="16"/>
              </w:rPr>
              <w:t xml:space="preserve">               e) İleri derecede daralmış ve /veya kalsifiye konduit ve biyoprotezlerin dilatasyonunun gerektiği durumlarda, </w:t>
            </w:r>
          </w:p>
          <w:p w:rsidR="00A96C5B" w:rsidRPr="00A96C5B" w:rsidRDefault="00A96C5B" w:rsidP="00A96C5B">
            <w:pPr>
              <w:spacing w:after="0" w:line="0" w:lineRule="atLeast"/>
              <w:jc w:val="both"/>
              <w:rPr>
                <w:rFonts w:ascii="Times New Roman" w:eastAsia="Times New Roman" w:hAnsi="Times New Roman" w:cs="Times New Roman"/>
                <w:sz w:val="16"/>
                <w:szCs w:val="16"/>
              </w:rPr>
            </w:pPr>
            <w:r w:rsidRPr="00A96C5B">
              <w:rPr>
                <w:rFonts w:ascii="Times New Roman" w:eastAsia="Times New Roman" w:hAnsi="Times New Roman" w:cs="Times New Roman"/>
                <w:sz w:val="16"/>
                <w:szCs w:val="16"/>
              </w:rPr>
              <w:t xml:space="preserve">                f) Kateter anjiografi ve girişimsel işlemler sırasında ortaya çıkan komplikasyonların (damar rüptürü vb.) acil tedavisi gerektiğinde.  </w:t>
            </w:r>
          </w:p>
          <w:p w:rsidR="00A96C5B" w:rsidRPr="00A96C5B" w:rsidRDefault="00A96C5B" w:rsidP="00A96C5B">
            <w:pPr>
              <w:spacing w:after="0" w:line="240" w:lineRule="exact"/>
              <w:ind w:firstLine="720"/>
              <w:jc w:val="both"/>
              <w:rPr>
                <w:rFonts w:ascii="Times New Roman" w:eastAsia="Times New Roman" w:hAnsi="Times New Roman" w:cs="Times New Roman"/>
                <w:sz w:val="16"/>
                <w:szCs w:val="16"/>
              </w:rPr>
            </w:pPr>
          </w:p>
        </w:tc>
        <w:tc>
          <w:tcPr>
            <w:tcW w:w="850" w:type="dxa"/>
            <w:tcBorders>
              <w:top w:val="nil"/>
              <w:left w:val="nil"/>
              <w:bottom w:val="nil"/>
              <w:right w:val="single" w:sz="4" w:space="0" w:color="auto"/>
            </w:tcBorders>
            <w:shd w:val="clear" w:color="auto" w:fill="auto"/>
            <w:vAlign w:val="center"/>
            <w:hideMark/>
          </w:tcPr>
          <w:p w:rsidR="00A96C5B" w:rsidRPr="00A96C5B" w:rsidRDefault="00A96C5B" w:rsidP="00A96C5B">
            <w:pPr>
              <w:spacing w:after="0" w:line="240" w:lineRule="exact"/>
              <w:ind w:firstLine="720"/>
              <w:jc w:val="both"/>
              <w:rPr>
                <w:rFonts w:ascii="Times New Roman" w:eastAsia="Times New Roman" w:hAnsi="Times New Roman" w:cs="Times New Roman"/>
                <w:sz w:val="16"/>
                <w:szCs w:val="16"/>
                <w:lang w:eastAsia="tr-TR"/>
              </w:rPr>
            </w:pPr>
          </w:p>
        </w:tc>
      </w:tr>
      <w:tr w:rsidR="00A96C5B" w:rsidRPr="00A96C5B" w:rsidTr="00C433A4">
        <w:trPr>
          <w:trHeight w:val="369"/>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96C5B" w:rsidRPr="00A96C5B" w:rsidRDefault="00A96C5B" w:rsidP="00A96C5B">
            <w:pPr>
              <w:spacing w:after="0" w:line="240" w:lineRule="exact"/>
              <w:jc w:val="both"/>
              <w:rPr>
                <w:rFonts w:ascii="Times New Roman" w:eastAsia="Times New Roman" w:hAnsi="Times New Roman" w:cs="Times New Roman"/>
                <w:sz w:val="16"/>
                <w:szCs w:val="16"/>
                <w:lang w:eastAsia="tr-TR"/>
              </w:rPr>
            </w:pPr>
            <w:r w:rsidRPr="00A96C5B">
              <w:rPr>
                <w:rFonts w:ascii="Times New Roman" w:eastAsia="Times New Roman" w:hAnsi="Times New Roman" w:cs="Times New Roman"/>
                <w:sz w:val="16"/>
                <w:szCs w:val="16"/>
                <w:lang w:eastAsia="tr-TR"/>
              </w:rPr>
              <w:t>KR3007</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bottom"/>
          </w:tcPr>
          <w:p w:rsidR="00A96C5B" w:rsidRPr="00A96C5B" w:rsidRDefault="00A96C5B" w:rsidP="00A96C5B">
            <w:pPr>
              <w:spacing w:after="0" w:line="240" w:lineRule="exact"/>
              <w:jc w:val="both"/>
              <w:rPr>
                <w:rFonts w:ascii="Times New Roman" w:eastAsia="Times New Roman" w:hAnsi="Times New Roman" w:cs="Times New Roman"/>
                <w:sz w:val="16"/>
                <w:szCs w:val="16"/>
                <w:lang w:eastAsia="tr-TR"/>
              </w:rPr>
            </w:pPr>
            <w:r w:rsidRPr="00A96C5B">
              <w:rPr>
                <w:rFonts w:ascii="Times New Roman" w:eastAsia="Times New Roman" w:hAnsi="Times New Roman" w:cs="Times New Roman"/>
                <w:sz w:val="16"/>
                <w:szCs w:val="16"/>
                <w:lang w:eastAsia="tr-TR"/>
              </w:rPr>
              <w:t>İNTRATORASİK BALON KATETER, ULTRA YÜKSEK BASINÇLI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96C5B" w:rsidRPr="00A96C5B" w:rsidRDefault="00A96C5B" w:rsidP="00A96C5B">
            <w:pPr>
              <w:spacing w:after="0" w:line="240" w:lineRule="exact"/>
              <w:jc w:val="both"/>
              <w:rPr>
                <w:rFonts w:ascii="Times New Roman" w:eastAsia="Times New Roman" w:hAnsi="Times New Roman" w:cs="Times New Roman"/>
                <w:sz w:val="16"/>
                <w:szCs w:val="16"/>
                <w:lang w:eastAsia="tr-TR"/>
              </w:rPr>
            </w:pPr>
            <w:r w:rsidRPr="00A96C5B">
              <w:rPr>
                <w:rFonts w:ascii="Times New Roman" w:eastAsia="Times New Roman" w:hAnsi="Times New Roman" w:cs="Times New Roman"/>
                <w:sz w:val="16"/>
                <w:szCs w:val="16"/>
                <w:lang w:eastAsia="tr-TR"/>
              </w:rPr>
              <w:t>2.580,00</w:t>
            </w:r>
          </w:p>
        </w:tc>
      </w:tr>
      <w:tr w:rsidR="00A96C5B" w:rsidRPr="00A96C5B" w:rsidTr="00C433A4">
        <w:trPr>
          <w:trHeight w:val="274"/>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96C5B" w:rsidRPr="00A96C5B" w:rsidRDefault="00A96C5B" w:rsidP="00A96C5B">
            <w:pPr>
              <w:spacing w:after="0" w:line="240" w:lineRule="exact"/>
              <w:jc w:val="both"/>
              <w:rPr>
                <w:rFonts w:ascii="Times New Roman" w:eastAsia="Times New Roman" w:hAnsi="Times New Roman" w:cs="Times New Roman"/>
                <w:sz w:val="16"/>
                <w:szCs w:val="16"/>
                <w:lang w:eastAsia="tr-TR"/>
              </w:rPr>
            </w:pPr>
            <w:r w:rsidRPr="00A96C5B">
              <w:rPr>
                <w:rFonts w:ascii="Times New Roman" w:eastAsia="Times New Roman" w:hAnsi="Times New Roman" w:cs="Times New Roman"/>
                <w:sz w:val="16"/>
                <w:szCs w:val="16"/>
                <w:lang w:eastAsia="tr-TR"/>
              </w:rPr>
              <w:lastRenderedPageBreak/>
              <w:t>KR3008</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bottom"/>
          </w:tcPr>
          <w:p w:rsidR="00A96C5B" w:rsidRPr="00A96C5B" w:rsidRDefault="00A96C5B" w:rsidP="00A96C5B">
            <w:pPr>
              <w:spacing w:after="0" w:line="240" w:lineRule="exact"/>
              <w:jc w:val="both"/>
              <w:rPr>
                <w:rFonts w:ascii="Times New Roman" w:eastAsia="Times New Roman" w:hAnsi="Times New Roman" w:cs="Times New Roman"/>
                <w:sz w:val="16"/>
                <w:szCs w:val="16"/>
                <w:lang w:eastAsia="tr-TR"/>
              </w:rPr>
            </w:pPr>
            <w:r w:rsidRPr="00A96C5B">
              <w:rPr>
                <w:rFonts w:ascii="Times New Roman" w:eastAsia="Times New Roman" w:hAnsi="Times New Roman" w:cs="Times New Roman"/>
                <w:sz w:val="16"/>
                <w:szCs w:val="16"/>
                <w:lang w:eastAsia="tr-TR"/>
              </w:rPr>
              <w:t>İNTRATORASİK BALON KATETER, YÜKSEK BASINÇLI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96C5B" w:rsidRPr="00A96C5B" w:rsidRDefault="00A96C5B" w:rsidP="00A96C5B">
            <w:pPr>
              <w:spacing w:after="0" w:line="240" w:lineRule="exact"/>
              <w:jc w:val="both"/>
              <w:rPr>
                <w:rFonts w:ascii="Times New Roman" w:eastAsia="Times New Roman" w:hAnsi="Times New Roman" w:cs="Times New Roman"/>
                <w:sz w:val="16"/>
                <w:szCs w:val="16"/>
                <w:lang w:eastAsia="tr-TR"/>
              </w:rPr>
            </w:pPr>
            <w:r w:rsidRPr="00A96C5B">
              <w:rPr>
                <w:rFonts w:ascii="Times New Roman" w:eastAsia="Times New Roman" w:hAnsi="Times New Roman" w:cs="Times New Roman"/>
                <w:sz w:val="16"/>
                <w:szCs w:val="16"/>
                <w:lang w:eastAsia="tr-TR"/>
              </w:rPr>
              <w:t>1.700,00</w:t>
            </w:r>
          </w:p>
        </w:tc>
      </w:tr>
      <w:tr w:rsidR="00A96C5B" w:rsidRPr="00A96C5B" w:rsidTr="00C433A4">
        <w:trPr>
          <w:trHeight w:val="279"/>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96C5B" w:rsidRPr="00A96C5B" w:rsidRDefault="00A96C5B" w:rsidP="00A96C5B">
            <w:pPr>
              <w:spacing w:after="0" w:line="240" w:lineRule="exact"/>
              <w:jc w:val="both"/>
              <w:rPr>
                <w:rFonts w:ascii="Times New Roman" w:eastAsia="Times New Roman" w:hAnsi="Times New Roman" w:cs="Times New Roman"/>
                <w:sz w:val="16"/>
                <w:szCs w:val="16"/>
                <w:lang w:eastAsia="tr-TR"/>
              </w:rPr>
            </w:pPr>
            <w:r w:rsidRPr="00A96C5B">
              <w:rPr>
                <w:rFonts w:ascii="Times New Roman" w:eastAsia="Times New Roman" w:hAnsi="Times New Roman" w:cs="Times New Roman"/>
                <w:sz w:val="16"/>
                <w:szCs w:val="16"/>
                <w:lang w:eastAsia="tr-TR"/>
              </w:rPr>
              <w:t>KR3009</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bottom"/>
          </w:tcPr>
          <w:p w:rsidR="00A96C5B" w:rsidRPr="00A96C5B" w:rsidRDefault="00A96C5B" w:rsidP="00A96C5B">
            <w:pPr>
              <w:spacing w:after="0" w:line="240" w:lineRule="exact"/>
              <w:jc w:val="both"/>
              <w:rPr>
                <w:rFonts w:ascii="Times New Roman" w:eastAsia="Times New Roman" w:hAnsi="Times New Roman" w:cs="Times New Roman"/>
                <w:sz w:val="16"/>
                <w:szCs w:val="16"/>
                <w:lang w:eastAsia="tr-TR"/>
              </w:rPr>
            </w:pPr>
            <w:r w:rsidRPr="00A96C5B">
              <w:rPr>
                <w:rFonts w:ascii="Times New Roman" w:eastAsia="Times New Roman" w:hAnsi="Times New Roman" w:cs="Times New Roman"/>
                <w:sz w:val="16"/>
                <w:szCs w:val="16"/>
                <w:lang w:eastAsia="tr-TR"/>
              </w:rPr>
              <w:t>İNTRATORASİK BALON KATETER, DÜŞÜK BASINÇLI VE DÜŞÜK PROFİLLİ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96C5B" w:rsidRPr="00A96C5B" w:rsidRDefault="00A96C5B" w:rsidP="00A96C5B">
            <w:pPr>
              <w:spacing w:after="0" w:line="240" w:lineRule="exact"/>
              <w:jc w:val="both"/>
              <w:rPr>
                <w:rFonts w:ascii="Times New Roman" w:eastAsia="Times New Roman" w:hAnsi="Times New Roman" w:cs="Times New Roman"/>
                <w:sz w:val="16"/>
                <w:szCs w:val="16"/>
                <w:lang w:eastAsia="tr-TR"/>
              </w:rPr>
            </w:pPr>
            <w:r w:rsidRPr="00A96C5B">
              <w:rPr>
                <w:rFonts w:ascii="Times New Roman" w:eastAsia="Times New Roman" w:hAnsi="Times New Roman" w:cs="Times New Roman"/>
                <w:sz w:val="16"/>
                <w:szCs w:val="16"/>
                <w:lang w:eastAsia="tr-TR"/>
              </w:rPr>
              <w:t>840,00</w:t>
            </w:r>
          </w:p>
        </w:tc>
      </w:tr>
    </w:tbl>
    <w:p w:rsidR="00A96C5B" w:rsidRPr="00A96C5B" w:rsidRDefault="00A96C5B" w:rsidP="00A96C5B">
      <w:pPr>
        <w:spacing w:after="0" w:line="240" w:lineRule="exact"/>
        <w:ind w:firstLine="720"/>
        <w:jc w:val="right"/>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ab/>
        <w:t xml:space="preserve">                                                                                                                            ”                                              </w:t>
      </w:r>
    </w:p>
    <w:p w:rsidR="00A96C5B" w:rsidRPr="00A96C5B" w:rsidRDefault="00A96C5B" w:rsidP="00A96C5B">
      <w:pPr>
        <w:spacing w:after="0" w:line="240" w:lineRule="exact"/>
        <w:ind w:firstLine="720"/>
        <w:jc w:val="both"/>
        <w:rPr>
          <w:rFonts w:ascii="Times New Roman" w:hAnsi="Times New Roman" w:cs="Times New Roman"/>
          <w:bCs/>
          <w:sz w:val="18"/>
          <w:szCs w:val="18"/>
          <w:lang w:eastAsia="tr-TR"/>
        </w:rPr>
      </w:pPr>
      <w:r w:rsidRPr="00A96C5B">
        <w:rPr>
          <w:rFonts w:ascii="Times New Roman" w:hAnsi="Times New Roman" w:cs="Times New Roman"/>
          <w:b/>
          <w:bCs/>
          <w:sz w:val="18"/>
          <w:szCs w:val="18"/>
          <w:lang w:eastAsia="tr-TR"/>
        </w:rPr>
        <w:t xml:space="preserve">MADDE 32- </w:t>
      </w:r>
      <w:r w:rsidRPr="00A96C5B">
        <w:rPr>
          <w:rFonts w:ascii="Times New Roman" w:hAnsi="Times New Roman" w:cs="Times New Roman"/>
          <w:bCs/>
          <w:sz w:val="18"/>
          <w:szCs w:val="18"/>
          <w:lang w:eastAsia="tr-TR"/>
        </w:rPr>
        <w:t>Aynı Tebliğ eki “Kalp Damar Cerrahisi Branşına Ait Tıbbi Malzemeler Listesi (EK-3/I)” nde aşağıdaki düzenlemeler yapılmıştır.</w:t>
      </w:r>
    </w:p>
    <w:p w:rsidR="00A96C5B" w:rsidRPr="00A96C5B" w:rsidRDefault="00A96C5B" w:rsidP="00A96C5B">
      <w:pPr>
        <w:spacing w:after="0" w:line="240" w:lineRule="exact"/>
        <w:ind w:firstLine="720"/>
        <w:jc w:val="both"/>
        <w:rPr>
          <w:rFonts w:ascii="Times New Roman" w:hAnsi="Times New Roman" w:cs="Times New Roman"/>
          <w:bCs/>
          <w:sz w:val="18"/>
          <w:szCs w:val="18"/>
          <w:lang w:eastAsia="tr-TR"/>
        </w:rPr>
      </w:pPr>
      <w:r w:rsidRPr="00A96C5B">
        <w:rPr>
          <w:rFonts w:ascii="Times New Roman" w:hAnsi="Times New Roman" w:cs="Times New Roman"/>
          <w:bCs/>
          <w:sz w:val="18"/>
          <w:szCs w:val="18"/>
          <w:lang w:eastAsia="tr-TR"/>
        </w:rPr>
        <w:t xml:space="preserve">a) </w:t>
      </w:r>
      <w:r w:rsidRPr="00A96C5B">
        <w:rPr>
          <w:rFonts w:ascii="Times New Roman" w:eastAsia="Times New Roman" w:hAnsi="Times New Roman" w:cs="Times New Roman"/>
          <w:color w:val="000000"/>
          <w:sz w:val="18"/>
          <w:szCs w:val="18"/>
          <w:lang w:eastAsia="tr-TR"/>
        </w:rPr>
        <w:t>Listede yer alan</w:t>
      </w:r>
      <w:r w:rsidR="00337F2D">
        <w:rPr>
          <w:rFonts w:ascii="Times New Roman" w:hAnsi="Times New Roman" w:cs="Times New Roman"/>
          <w:bCs/>
          <w:sz w:val="18"/>
          <w:szCs w:val="18"/>
          <w:lang w:eastAsia="tr-TR"/>
        </w:rPr>
        <w:t xml:space="preserve"> “KV</w:t>
      </w:r>
      <w:r w:rsidRPr="00A96C5B">
        <w:rPr>
          <w:rFonts w:ascii="Times New Roman" w:hAnsi="Times New Roman" w:cs="Times New Roman"/>
          <w:bCs/>
          <w:sz w:val="18"/>
          <w:szCs w:val="18"/>
          <w:lang w:eastAsia="tr-TR"/>
        </w:rPr>
        <w:t>1281” SUT kodlu tıbbi malzemenin fiyatı aşağıdaki şekilde yeniden belirlenmiştir.</w:t>
      </w:r>
    </w:p>
    <w:p w:rsidR="00A96C5B" w:rsidRPr="00A96C5B" w:rsidRDefault="00A96C5B" w:rsidP="00A96C5B">
      <w:pPr>
        <w:spacing w:after="0" w:line="240" w:lineRule="exact"/>
        <w:ind w:firstLine="284"/>
        <w:jc w:val="both"/>
        <w:rPr>
          <w:rFonts w:ascii="Times New Roman" w:hAnsi="Times New Roman" w:cs="Times New Roman"/>
          <w:bCs/>
          <w:sz w:val="18"/>
          <w:szCs w:val="18"/>
          <w:lang w:eastAsia="tr-TR"/>
        </w:rPr>
      </w:pPr>
      <w:r w:rsidRPr="00A96C5B">
        <w:rPr>
          <w:rFonts w:ascii="Times New Roman" w:hAnsi="Times New Roman" w:cs="Times New Roman"/>
          <w:bCs/>
          <w:sz w:val="18"/>
          <w:szCs w:val="18"/>
          <w:lang w:eastAsia="tr-TR"/>
        </w:rPr>
        <w:t>“</w:t>
      </w:r>
    </w:p>
    <w:tbl>
      <w:tblPr>
        <w:tblStyle w:val="TabloKlavuzu5"/>
        <w:tblW w:w="0" w:type="auto"/>
        <w:tblInd w:w="392" w:type="dxa"/>
        <w:tblLook w:val="04A0" w:firstRow="1" w:lastRow="0" w:firstColumn="1" w:lastColumn="0" w:noHBand="0" w:noVBand="1"/>
      </w:tblPr>
      <w:tblGrid>
        <w:gridCol w:w="1134"/>
        <w:gridCol w:w="6661"/>
        <w:gridCol w:w="993"/>
      </w:tblGrid>
      <w:tr w:rsidR="00A96C5B" w:rsidRPr="00A96C5B" w:rsidTr="00C433A4">
        <w:tc>
          <w:tcPr>
            <w:tcW w:w="1134" w:type="dxa"/>
          </w:tcPr>
          <w:p w:rsidR="00A96C5B" w:rsidRPr="00A96C5B" w:rsidRDefault="00A96C5B" w:rsidP="00A96C5B">
            <w:pPr>
              <w:spacing w:line="240" w:lineRule="exact"/>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KV1281</w:t>
            </w:r>
          </w:p>
        </w:tc>
        <w:tc>
          <w:tcPr>
            <w:tcW w:w="6661" w:type="dxa"/>
          </w:tcPr>
          <w:p w:rsidR="00A96C5B" w:rsidRPr="00A96C5B" w:rsidRDefault="00A96C5B" w:rsidP="00A96C5B">
            <w:pPr>
              <w:spacing w:line="240" w:lineRule="exact"/>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KATETER, İNTRAVASKÜLER ULTRASON</w:t>
            </w:r>
          </w:p>
        </w:tc>
        <w:tc>
          <w:tcPr>
            <w:tcW w:w="993" w:type="dxa"/>
          </w:tcPr>
          <w:p w:rsidR="00A96C5B" w:rsidRPr="00A96C5B" w:rsidRDefault="00A96C5B" w:rsidP="00A96C5B">
            <w:pPr>
              <w:spacing w:line="240" w:lineRule="exact"/>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 xml:space="preserve">1.300,00   </w:t>
            </w:r>
          </w:p>
        </w:tc>
      </w:tr>
    </w:tbl>
    <w:p w:rsidR="00A96C5B" w:rsidRPr="00A96C5B" w:rsidRDefault="00A96C5B" w:rsidP="00A96C5B">
      <w:pPr>
        <w:spacing w:after="0" w:line="240" w:lineRule="exact"/>
        <w:ind w:firstLine="720"/>
        <w:jc w:val="right"/>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 xml:space="preserve">                                                                                                                                      ”        </w:t>
      </w:r>
    </w:p>
    <w:p w:rsidR="00A96C5B" w:rsidRPr="00A96C5B" w:rsidRDefault="00A96C5B" w:rsidP="00A96C5B">
      <w:pPr>
        <w:spacing w:after="0" w:line="240" w:lineRule="exact"/>
        <w:ind w:left="567"/>
        <w:jc w:val="both"/>
        <w:rPr>
          <w:rFonts w:ascii="Times New Roman" w:hAnsi="Times New Roman" w:cs="Times New Roman"/>
          <w:bCs/>
          <w:sz w:val="18"/>
          <w:szCs w:val="18"/>
          <w:lang w:eastAsia="tr-TR"/>
        </w:rPr>
      </w:pPr>
      <w:r w:rsidRPr="00A96C5B">
        <w:rPr>
          <w:rFonts w:ascii="Times New Roman" w:hAnsi="Times New Roman" w:cs="Times New Roman"/>
          <w:bCs/>
          <w:sz w:val="18"/>
          <w:szCs w:val="18"/>
          <w:lang w:eastAsia="tr-TR"/>
        </w:rPr>
        <w:t xml:space="preserve">   b)</w:t>
      </w:r>
      <w:r w:rsidRPr="00A96C5B">
        <w:rPr>
          <w:rFonts w:ascii="Times New Roman" w:eastAsia="Times New Roman" w:hAnsi="Times New Roman" w:cs="Times New Roman"/>
          <w:color w:val="000000"/>
          <w:sz w:val="18"/>
          <w:szCs w:val="18"/>
          <w:lang w:eastAsia="tr-TR"/>
        </w:rPr>
        <w:t xml:space="preserve"> Listede yer alan</w:t>
      </w:r>
      <w:r w:rsidR="00337F2D">
        <w:rPr>
          <w:rFonts w:ascii="Times New Roman" w:hAnsi="Times New Roman" w:cs="Times New Roman"/>
          <w:bCs/>
          <w:sz w:val="18"/>
          <w:szCs w:val="18"/>
          <w:lang w:eastAsia="tr-TR"/>
        </w:rPr>
        <w:t xml:space="preserve"> “KV</w:t>
      </w:r>
      <w:r w:rsidRPr="00A96C5B">
        <w:rPr>
          <w:rFonts w:ascii="Times New Roman" w:hAnsi="Times New Roman" w:cs="Times New Roman"/>
          <w:bCs/>
          <w:sz w:val="18"/>
          <w:szCs w:val="18"/>
          <w:lang w:eastAsia="tr-TR"/>
        </w:rPr>
        <w:t xml:space="preserve">1019” SUT kodlu tıbbi malzemenin fiyatı aşağıdaki şekilde yeniden belirlenmiştir.. </w:t>
      </w:r>
    </w:p>
    <w:p w:rsidR="00A96C5B" w:rsidRPr="00A96C5B" w:rsidRDefault="00A96C5B" w:rsidP="00A96C5B">
      <w:pPr>
        <w:spacing w:after="0" w:line="240" w:lineRule="exact"/>
        <w:ind w:left="284"/>
        <w:jc w:val="both"/>
        <w:rPr>
          <w:rFonts w:ascii="Times New Roman" w:hAnsi="Times New Roman" w:cs="Times New Roman"/>
          <w:bCs/>
          <w:sz w:val="18"/>
          <w:szCs w:val="18"/>
          <w:lang w:eastAsia="tr-TR"/>
        </w:rPr>
      </w:pPr>
      <w:r w:rsidRPr="00A96C5B">
        <w:rPr>
          <w:rFonts w:ascii="Times New Roman" w:hAnsi="Times New Roman" w:cs="Times New Roman"/>
          <w:bCs/>
          <w:sz w:val="18"/>
          <w:szCs w:val="18"/>
          <w:lang w:eastAsia="tr-TR"/>
        </w:rPr>
        <w:t>“</w:t>
      </w:r>
    </w:p>
    <w:tbl>
      <w:tblPr>
        <w:tblStyle w:val="TabloKlavuzu5"/>
        <w:tblW w:w="0" w:type="auto"/>
        <w:tblInd w:w="392" w:type="dxa"/>
        <w:tblLook w:val="04A0" w:firstRow="1" w:lastRow="0" w:firstColumn="1" w:lastColumn="0" w:noHBand="0" w:noVBand="1"/>
      </w:tblPr>
      <w:tblGrid>
        <w:gridCol w:w="1134"/>
        <w:gridCol w:w="6661"/>
        <w:gridCol w:w="993"/>
      </w:tblGrid>
      <w:tr w:rsidR="00A96C5B" w:rsidRPr="00A96C5B" w:rsidTr="00C433A4">
        <w:tc>
          <w:tcPr>
            <w:tcW w:w="1134" w:type="dxa"/>
          </w:tcPr>
          <w:p w:rsidR="00A96C5B" w:rsidRPr="00A96C5B" w:rsidRDefault="00A96C5B" w:rsidP="00A96C5B">
            <w:pPr>
              <w:spacing w:line="240" w:lineRule="exact"/>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KV1019</w:t>
            </w:r>
          </w:p>
        </w:tc>
        <w:tc>
          <w:tcPr>
            <w:tcW w:w="6661" w:type="dxa"/>
          </w:tcPr>
          <w:p w:rsidR="00A96C5B" w:rsidRPr="00A96C5B" w:rsidRDefault="00A96C5B" w:rsidP="00A96C5B">
            <w:pPr>
              <w:spacing w:line="240" w:lineRule="exact"/>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BİYOLOJİK KAPAKLI PULMONER KONDUİT (KENDİNDEN KAPAKLI)</w:t>
            </w:r>
          </w:p>
        </w:tc>
        <w:tc>
          <w:tcPr>
            <w:tcW w:w="993" w:type="dxa"/>
          </w:tcPr>
          <w:p w:rsidR="00A96C5B" w:rsidRPr="00A96C5B" w:rsidRDefault="00A96C5B" w:rsidP="00A96C5B">
            <w:pPr>
              <w:spacing w:line="240" w:lineRule="exact"/>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 xml:space="preserve">11.500,00  </w:t>
            </w:r>
          </w:p>
        </w:tc>
      </w:tr>
    </w:tbl>
    <w:p w:rsidR="00A96C5B" w:rsidRPr="00A96C5B" w:rsidRDefault="00A96C5B" w:rsidP="00A96C5B">
      <w:pPr>
        <w:spacing w:after="0" w:line="240" w:lineRule="exact"/>
        <w:ind w:firstLine="720"/>
        <w:jc w:val="right"/>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 xml:space="preserve">                                                                                                                                    ”</w:t>
      </w:r>
    </w:p>
    <w:p w:rsidR="00A96C5B" w:rsidRPr="00A96C5B" w:rsidRDefault="00A96C5B" w:rsidP="00A96C5B">
      <w:pPr>
        <w:spacing w:after="0" w:line="240" w:lineRule="exact"/>
        <w:ind w:left="284"/>
        <w:jc w:val="both"/>
        <w:rPr>
          <w:rFonts w:ascii="Times New Roman" w:hAnsi="Times New Roman" w:cs="Times New Roman"/>
          <w:bCs/>
          <w:sz w:val="18"/>
          <w:szCs w:val="18"/>
          <w:lang w:eastAsia="tr-TR"/>
        </w:rPr>
      </w:pPr>
      <w:r w:rsidRPr="00A96C5B">
        <w:rPr>
          <w:rFonts w:ascii="Times New Roman" w:hAnsi="Times New Roman" w:cs="Times New Roman"/>
          <w:bCs/>
          <w:sz w:val="18"/>
          <w:szCs w:val="18"/>
          <w:lang w:eastAsia="tr-TR"/>
        </w:rPr>
        <w:t xml:space="preserve">         c)</w:t>
      </w:r>
      <w:r w:rsidRPr="00A96C5B">
        <w:rPr>
          <w:rFonts w:ascii="Times New Roman" w:eastAsia="Times New Roman" w:hAnsi="Times New Roman" w:cs="Times New Roman"/>
          <w:color w:val="000000"/>
          <w:sz w:val="18"/>
          <w:szCs w:val="18"/>
          <w:lang w:eastAsia="tr-TR"/>
        </w:rPr>
        <w:t xml:space="preserve"> Listede yer alan</w:t>
      </w:r>
      <w:r w:rsidR="00337F2D">
        <w:rPr>
          <w:rFonts w:ascii="Times New Roman" w:hAnsi="Times New Roman" w:cs="Times New Roman"/>
          <w:bCs/>
          <w:sz w:val="18"/>
          <w:szCs w:val="18"/>
          <w:lang w:eastAsia="tr-TR"/>
        </w:rPr>
        <w:t xml:space="preserve"> “KV</w:t>
      </w:r>
      <w:r w:rsidRPr="00A96C5B">
        <w:rPr>
          <w:rFonts w:ascii="Times New Roman" w:hAnsi="Times New Roman" w:cs="Times New Roman"/>
          <w:bCs/>
          <w:sz w:val="18"/>
          <w:szCs w:val="18"/>
          <w:lang w:eastAsia="tr-TR"/>
        </w:rPr>
        <w:t>1020” SUT kodlu tıbbi malzemenin fiyatı aşağıdaki şekilde yeniden belirlenmiştir.</w:t>
      </w:r>
    </w:p>
    <w:p w:rsidR="00A96C5B" w:rsidRPr="00A96C5B" w:rsidRDefault="00A96C5B" w:rsidP="00A96C5B">
      <w:pPr>
        <w:spacing w:after="0" w:line="240" w:lineRule="exact"/>
        <w:ind w:left="284"/>
        <w:jc w:val="both"/>
        <w:rPr>
          <w:rFonts w:ascii="Times New Roman" w:hAnsi="Times New Roman" w:cs="Times New Roman"/>
          <w:bCs/>
          <w:sz w:val="18"/>
          <w:szCs w:val="18"/>
          <w:lang w:eastAsia="tr-TR"/>
        </w:rPr>
      </w:pPr>
      <w:r w:rsidRPr="00A96C5B">
        <w:rPr>
          <w:rFonts w:ascii="Times New Roman" w:hAnsi="Times New Roman" w:cs="Times New Roman"/>
          <w:bCs/>
          <w:sz w:val="18"/>
          <w:szCs w:val="18"/>
          <w:lang w:eastAsia="tr-TR"/>
        </w:rPr>
        <w:t>“</w:t>
      </w:r>
    </w:p>
    <w:tbl>
      <w:tblPr>
        <w:tblStyle w:val="TabloKlavuzu5"/>
        <w:tblW w:w="0" w:type="auto"/>
        <w:tblInd w:w="392" w:type="dxa"/>
        <w:tblLook w:val="04A0" w:firstRow="1" w:lastRow="0" w:firstColumn="1" w:lastColumn="0" w:noHBand="0" w:noVBand="1"/>
      </w:tblPr>
      <w:tblGrid>
        <w:gridCol w:w="1134"/>
        <w:gridCol w:w="6661"/>
        <w:gridCol w:w="993"/>
      </w:tblGrid>
      <w:tr w:rsidR="00A96C5B" w:rsidRPr="00A96C5B" w:rsidTr="00C433A4">
        <w:tc>
          <w:tcPr>
            <w:tcW w:w="1134" w:type="dxa"/>
          </w:tcPr>
          <w:p w:rsidR="00A96C5B" w:rsidRPr="00A96C5B" w:rsidRDefault="00A96C5B" w:rsidP="00A96C5B">
            <w:pPr>
              <w:spacing w:line="240" w:lineRule="exact"/>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KV1020</w:t>
            </w:r>
          </w:p>
        </w:tc>
        <w:tc>
          <w:tcPr>
            <w:tcW w:w="6661" w:type="dxa"/>
          </w:tcPr>
          <w:p w:rsidR="00A96C5B" w:rsidRPr="00A96C5B" w:rsidRDefault="00A96C5B" w:rsidP="00A96C5B">
            <w:pPr>
              <w:spacing w:line="240" w:lineRule="exact"/>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BİYOLOJİK KAPAKLI PULMONER KONDUİT (KAPAK İMPLANTE EDİLMİŞ)</w:t>
            </w:r>
          </w:p>
        </w:tc>
        <w:tc>
          <w:tcPr>
            <w:tcW w:w="993" w:type="dxa"/>
          </w:tcPr>
          <w:p w:rsidR="00A96C5B" w:rsidRPr="00A96C5B" w:rsidRDefault="00A96C5B" w:rsidP="00A96C5B">
            <w:pPr>
              <w:spacing w:line="240" w:lineRule="exact"/>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 xml:space="preserve">6.900,00   </w:t>
            </w:r>
          </w:p>
        </w:tc>
      </w:tr>
    </w:tbl>
    <w:p w:rsidR="00A96C5B" w:rsidRPr="00A96C5B" w:rsidRDefault="00A96C5B" w:rsidP="00A96C5B">
      <w:pPr>
        <w:spacing w:after="0" w:line="240" w:lineRule="exact"/>
        <w:ind w:firstLine="720"/>
        <w:jc w:val="right"/>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 xml:space="preserve">                                                                                                                                      ”</w:t>
      </w:r>
    </w:p>
    <w:p w:rsidR="00A96C5B" w:rsidRPr="00A96C5B" w:rsidRDefault="00A96C5B" w:rsidP="00A96C5B">
      <w:pPr>
        <w:spacing w:after="0" w:line="240" w:lineRule="exact"/>
        <w:ind w:firstLine="720"/>
        <w:jc w:val="both"/>
        <w:rPr>
          <w:rFonts w:ascii="Times New Roman" w:hAnsi="Times New Roman" w:cs="Times New Roman"/>
          <w:bCs/>
          <w:sz w:val="18"/>
          <w:szCs w:val="18"/>
          <w:lang w:eastAsia="tr-TR"/>
        </w:rPr>
      </w:pPr>
      <w:r w:rsidRPr="00A96C5B">
        <w:rPr>
          <w:rFonts w:ascii="Times New Roman" w:hAnsi="Times New Roman" w:cs="Times New Roman"/>
          <w:bCs/>
          <w:sz w:val="18"/>
          <w:szCs w:val="18"/>
          <w:lang w:eastAsia="tr-TR"/>
        </w:rPr>
        <w:t xml:space="preserve">ç) </w:t>
      </w:r>
      <w:r w:rsidRPr="00A96C5B">
        <w:rPr>
          <w:rFonts w:ascii="Times New Roman" w:eastAsia="Times New Roman" w:hAnsi="Times New Roman" w:cs="Times New Roman"/>
          <w:color w:val="000000"/>
          <w:sz w:val="18"/>
          <w:szCs w:val="18"/>
          <w:lang w:eastAsia="tr-TR"/>
        </w:rPr>
        <w:t>Listede yer alan</w:t>
      </w:r>
      <w:r w:rsidR="00337F2D">
        <w:rPr>
          <w:rFonts w:ascii="Times New Roman" w:hAnsi="Times New Roman" w:cs="Times New Roman"/>
          <w:bCs/>
          <w:sz w:val="18"/>
          <w:szCs w:val="18"/>
          <w:lang w:eastAsia="tr-TR"/>
        </w:rPr>
        <w:t xml:space="preserve"> “KV</w:t>
      </w:r>
      <w:r w:rsidRPr="00A96C5B">
        <w:rPr>
          <w:rFonts w:ascii="Times New Roman" w:hAnsi="Times New Roman" w:cs="Times New Roman"/>
          <w:bCs/>
          <w:sz w:val="18"/>
          <w:szCs w:val="18"/>
          <w:lang w:eastAsia="tr-TR"/>
        </w:rPr>
        <w:t>1021” SUT kodlu tıbbi malzemenin fiyatı aşağıdaki şekilde yeniden belirlenmiştir.</w:t>
      </w:r>
    </w:p>
    <w:p w:rsidR="00A96C5B" w:rsidRPr="00A96C5B" w:rsidRDefault="00A96C5B" w:rsidP="00A96C5B">
      <w:pPr>
        <w:spacing w:after="0" w:line="240" w:lineRule="exact"/>
        <w:ind w:firstLine="284"/>
        <w:jc w:val="both"/>
        <w:rPr>
          <w:rFonts w:ascii="Times New Roman" w:hAnsi="Times New Roman" w:cs="Times New Roman"/>
          <w:bCs/>
          <w:sz w:val="18"/>
          <w:szCs w:val="18"/>
          <w:lang w:eastAsia="tr-TR"/>
        </w:rPr>
      </w:pPr>
      <w:r w:rsidRPr="00A96C5B">
        <w:rPr>
          <w:rFonts w:ascii="Times New Roman" w:hAnsi="Times New Roman" w:cs="Times New Roman"/>
          <w:bCs/>
          <w:sz w:val="18"/>
          <w:szCs w:val="18"/>
          <w:lang w:eastAsia="tr-TR"/>
        </w:rPr>
        <w:t xml:space="preserve">“ </w:t>
      </w:r>
    </w:p>
    <w:tbl>
      <w:tblPr>
        <w:tblStyle w:val="TabloKlavuzu5"/>
        <w:tblW w:w="0" w:type="auto"/>
        <w:tblInd w:w="392" w:type="dxa"/>
        <w:tblLook w:val="04A0" w:firstRow="1" w:lastRow="0" w:firstColumn="1" w:lastColumn="0" w:noHBand="0" w:noVBand="1"/>
      </w:tblPr>
      <w:tblGrid>
        <w:gridCol w:w="1134"/>
        <w:gridCol w:w="6661"/>
        <w:gridCol w:w="993"/>
      </w:tblGrid>
      <w:tr w:rsidR="00A96C5B" w:rsidRPr="00A96C5B" w:rsidTr="00C433A4">
        <w:tc>
          <w:tcPr>
            <w:tcW w:w="1134" w:type="dxa"/>
          </w:tcPr>
          <w:p w:rsidR="00A96C5B" w:rsidRPr="00A96C5B" w:rsidRDefault="00A96C5B" w:rsidP="00A96C5B">
            <w:pPr>
              <w:spacing w:line="240" w:lineRule="exact"/>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KV1021</w:t>
            </w:r>
          </w:p>
        </w:tc>
        <w:tc>
          <w:tcPr>
            <w:tcW w:w="6661" w:type="dxa"/>
          </w:tcPr>
          <w:p w:rsidR="00A96C5B" w:rsidRPr="00A96C5B" w:rsidRDefault="00A96C5B" w:rsidP="00A96C5B">
            <w:pPr>
              <w:spacing w:line="240" w:lineRule="exact"/>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BİYOLOJİK KAPAKLI PULMONER KONDUİT (KAPAK İMPLANTE EDİLMİŞ) DESELLÜLERİZE</w:t>
            </w:r>
          </w:p>
        </w:tc>
        <w:tc>
          <w:tcPr>
            <w:tcW w:w="993" w:type="dxa"/>
          </w:tcPr>
          <w:p w:rsidR="00A96C5B" w:rsidRPr="00A96C5B" w:rsidRDefault="00A96C5B" w:rsidP="00A96C5B">
            <w:pPr>
              <w:spacing w:line="240" w:lineRule="exact"/>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 xml:space="preserve">10.000,00   </w:t>
            </w:r>
          </w:p>
        </w:tc>
      </w:tr>
    </w:tbl>
    <w:p w:rsidR="00A96C5B" w:rsidRPr="00A96C5B" w:rsidRDefault="00A96C5B" w:rsidP="00A96C5B">
      <w:pPr>
        <w:spacing w:after="0" w:line="240" w:lineRule="exact"/>
        <w:ind w:firstLine="720"/>
        <w:jc w:val="right"/>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 xml:space="preserve">                                                                                                                                       ”</w:t>
      </w:r>
    </w:p>
    <w:p w:rsidR="00A96C5B" w:rsidRPr="00A96C5B" w:rsidRDefault="00A96C5B" w:rsidP="00A96C5B">
      <w:pPr>
        <w:spacing w:after="0" w:line="240" w:lineRule="exact"/>
        <w:ind w:firstLine="720"/>
        <w:jc w:val="both"/>
        <w:rPr>
          <w:rFonts w:ascii="Times New Roman" w:hAnsi="Times New Roman" w:cs="Times New Roman"/>
          <w:bCs/>
          <w:sz w:val="18"/>
          <w:szCs w:val="18"/>
          <w:lang w:eastAsia="tr-TR"/>
        </w:rPr>
      </w:pPr>
      <w:r w:rsidRPr="00A96C5B">
        <w:rPr>
          <w:rFonts w:ascii="Times New Roman" w:hAnsi="Times New Roman" w:cs="Times New Roman"/>
          <w:bCs/>
          <w:sz w:val="18"/>
          <w:szCs w:val="18"/>
          <w:lang w:eastAsia="tr-TR"/>
        </w:rPr>
        <w:t xml:space="preserve">d) </w:t>
      </w:r>
      <w:r w:rsidRPr="00A96C5B">
        <w:rPr>
          <w:rFonts w:ascii="Times New Roman" w:eastAsia="Times New Roman" w:hAnsi="Times New Roman" w:cs="Times New Roman"/>
          <w:color w:val="000000"/>
          <w:sz w:val="18"/>
          <w:szCs w:val="18"/>
          <w:lang w:eastAsia="tr-TR"/>
        </w:rPr>
        <w:t>Listede yer alan</w:t>
      </w:r>
      <w:r w:rsidRPr="00A96C5B">
        <w:rPr>
          <w:rFonts w:ascii="Times New Roman" w:hAnsi="Times New Roman" w:cs="Times New Roman"/>
          <w:bCs/>
          <w:sz w:val="18"/>
          <w:szCs w:val="18"/>
          <w:lang w:eastAsia="tr-TR"/>
        </w:rPr>
        <w:t xml:space="preserve"> “STENT AORT KOARKTASYONU” başlığı ve altında yer alan ödeme kural ve/veya kriterleri yürürlükten kaldırılmıştır.</w:t>
      </w:r>
      <w:r w:rsidRPr="00A96C5B">
        <w:rPr>
          <w:rFonts w:ascii="Times New Roman" w:eastAsia="Times New Roman" w:hAnsi="Times New Roman" w:cs="Times New Roman"/>
          <w:sz w:val="18"/>
          <w:szCs w:val="18"/>
        </w:rPr>
        <w:t xml:space="preserve">  </w:t>
      </w:r>
      <w:r w:rsidRPr="00A96C5B">
        <w:rPr>
          <w:rFonts w:ascii="Times New Roman" w:hAnsi="Times New Roman" w:cs="Times New Roman"/>
          <w:bCs/>
          <w:sz w:val="18"/>
          <w:szCs w:val="18"/>
          <w:lang w:eastAsia="tr-TR"/>
        </w:rPr>
        <w:t xml:space="preserve"> </w:t>
      </w:r>
    </w:p>
    <w:p w:rsidR="00A96C5B" w:rsidRPr="00A96C5B" w:rsidRDefault="00A96C5B" w:rsidP="00A96C5B">
      <w:pPr>
        <w:spacing w:after="0" w:line="240" w:lineRule="exact"/>
        <w:ind w:firstLine="720"/>
        <w:jc w:val="both"/>
        <w:rPr>
          <w:rFonts w:ascii="Times New Roman" w:hAnsi="Times New Roman" w:cs="Times New Roman"/>
          <w:bCs/>
          <w:sz w:val="18"/>
          <w:szCs w:val="18"/>
          <w:lang w:eastAsia="tr-TR"/>
        </w:rPr>
      </w:pPr>
      <w:r w:rsidRPr="00A96C5B">
        <w:rPr>
          <w:rFonts w:ascii="Times New Roman" w:hAnsi="Times New Roman" w:cs="Times New Roman"/>
          <w:bCs/>
          <w:sz w:val="18"/>
          <w:szCs w:val="18"/>
          <w:lang w:eastAsia="tr-TR"/>
        </w:rPr>
        <w:t>e)</w:t>
      </w:r>
      <w:r w:rsidRPr="00A96C5B">
        <w:rPr>
          <w:rFonts w:ascii="Times New Roman" w:eastAsia="Times New Roman" w:hAnsi="Times New Roman" w:cs="Times New Roman"/>
          <w:color w:val="000000"/>
          <w:sz w:val="18"/>
          <w:szCs w:val="18"/>
          <w:lang w:eastAsia="tr-TR"/>
        </w:rPr>
        <w:t xml:space="preserve"> Listede yer alan</w:t>
      </w:r>
      <w:r w:rsidRPr="00A96C5B">
        <w:rPr>
          <w:rFonts w:ascii="Times New Roman" w:hAnsi="Times New Roman" w:cs="Times New Roman"/>
          <w:bCs/>
          <w:sz w:val="18"/>
          <w:szCs w:val="18"/>
          <w:lang w:eastAsia="tr-TR"/>
        </w:rPr>
        <w:t xml:space="preserve"> “KV4010”, “KV4011” ve “KV4012” SUT kodlu tıbbi malzeme satırları yürürlükten kaldırılmıştır.</w:t>
      </w:r>
      <w:r w:rsidRPr="00A96C5B">
        <w:rPr>
          <w:rFonts w:ascii="Times New Roman" w:eastAsia="Times New Roman" w:hAnsi="Times New Roman" w:cs="Times New Roman"/>
          <w:sz w:val="18"/>
          <w:szCs w:val="18"/>
        </w:rPr>
        <w:t xml:space="preserve"> </w:t>
      </w:r>
      <w:r w:rsidRPr="00A96C5B">
        <w:rPr>
          <w:rFonts w:ascii="Times New Roman" w:hAnsi="Times New Roman" w:cs="Times New Roman"/>
          <w:bCs/>
          <w:sz w:val="18"/>
          <w:szCs w:val="18"/>
          <w:lang w:eastAsia="tr-TR"/>
        </w:rPr>
        <w:t xml:space="preserve"> </w:t>
      </w:r>
    </w:p>
    <w:p w:rsidR="00A96C5B" w:rsidRPr="00A96C5B" w:rsidRDefault="00A96C5B" w:rsidP="00A96C5B">
      <w:pPr>
        <w:spacing w:after="0" w:line="240" w:lineRule="exact"/>
        <w:ind w:firstLine="720"/>
        <w:jc w:val="both"/>
        <w:rPr>
          <w:rFonts w:ascii="Times New Roman" w:hAnsi="Times New Roman" w:cs="Times New Roman"/>
          <w:bCs/>
          <w:sz w:val="18"/>
          <w:szCs w:val="18"/>
          <w:lang w:eastAsia="tr-TR"/>
        </w:rPr>
      </w:pPr>
      <w:r w:rsidRPr="00A96C5B">
        <w:rPr>
          <w:rFonts w:ascii="Times New Roman" w:hAnsi="Times New Roman" w:cs="Times New Roman"/>
          <w:bCs/>
          <w:sz w:val="18"/>
          <w:szCs w:val="18"/>
          <w:lang w:eastAsia="tr-TR"/>
        </w:rPr>
        <w:t xml:space="preserve">f) </w:t>
      </w:r>
      <w:r w:rsidRPr="00A96C5B">
        <w:rPr>
          <w:rFonts w:ascii="Times New Roman" w:eastAsia="Times New Roman" w:hAnsi="Times New Roman" w:cs="Times New Roman"/>
          <w:color w:val="000000"/>
          <w:sz w:val="18"/>
          <w:szCs w:val="18"/>
          <w:lang w:eastAsia="tr-TR"/>
        </w:rPr>
        <w:t>Listede yer alan</w:t>
      </w:r>
      <w:r w:rsidRPr="00A96C5B">
        <w:rPr>
          <w:rFonts w:ascii="Times New Roman" w:hAnsi="Times New Roman" w:cs="Times New Roman"/>
          <w:bCs/>
          <w:sz w:val="18"/>
          <w:szCs w:val="18"/>
          <w:lang w:eastAsia="tr-TR"/>
        </w:rPr>
        <w:t xml:space="preserve"> “KV1173” SUT kodlu tıbbi malzemeden sonra gelmek üzere aşağıdaki başlık ve tıbbi malzeme satırları eklenmiştir.</w:t>
      </w:r>
    </w:p>
    <w:p w:rsidR="00A96C5B" w:rsidRPr="00A96C5B" w:rsidRDefault="00A96C5B" w:rsidP="00A96C5B">
      <w:pPr>
        <w:spacing w:after="0" w:line="240" w:lineRule="exact"/>
        <w:jc w:val="both"/>
        <w:rPr>
          <w:rFonts w:ascii="Times New Roman" w:hAnsi="Times New Roman" w:cs="Times New Roman"/>
          <w:bCs/>
          <w:sz w:val="18"/>
          <w:szCs w:val="18"/>
          <w:lang w:eastAsia="tr-TR"/>
        </w:rPr>
      </w:pPr>
      <w:r w:rsidRPr="00A96C5B">
        <w:rPr>
          <w:rFonts w:ascii="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760"/>
        <w:gridCol w:w="7335"/>
        <w:gridCol w:w="992"/>
      </w:tblGrid>
      <w:tr w:rsidR="00A96C5B" w:rsidRPr="00A96C5B" w:rsidTr="00643414">
        <w:trPr>
          <w:trHeight w:val="257"/>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C5B" w:rsidRPr="00A96C5B" w:rsidRDefault="00A96C5B" w:rsidP="00A96C5B">
            <w:pPr>
              <w:spacing w:after="0" w:line="240" w:lineRule="exact"/>
              <w:ind w:firstLine="720"/>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 </w:t>
            </w:r>
          </w:p>
        </w:tc>
        <w:tc>
          <w:tcPr>
            <w:tcW w:w="7335" w:type="dxa"/>
            <w:tcBorders>
              <w:top w:val="single" w:sz="4" w:space="0" w:color="auto"/>
              <w:left w:val="nil"/>
              <w:bottom w:val="single" w:sz="4" w:space="0" w:color="auto"/>
              <w:right w:val="single" w:sz="4" w:space="0" w:color="auto"/>
            </w:tcBorders>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b/>
                <w:bCs/>
                <w:sz w:val="18"/>
                <w:szCs w:val="18"/>
                <w:lang w:eastAsia="tr-TR"/>
              </w:rPr>
            </w:pPr>
            <w:r w:rsidRPr="00A96C5B">
              <w:rPr>
                <w:rFonts w:ascii="Times New Roman" w:eastAsia="Times New Roman" w:hAnsi="Times New Roman" w:cs="Times New Roman"/>
                <w:b/>
                <w:bCs/>
                <w:sz w:val="18"/>
                <w:szCs w:val="18"/>
                <w:lang w:eastAsia="tr-TR"/>
              </w:rPr>
              <w:t>DOĞUMSAL KALP HASTALIKLARINDA KULLANILAN</w:t>
            </w:r>
            <w:r w:rsidRPr="00A96C5B">
              <w:rPr>
                <w:rFonts w:ascii="Times New Roman" w:eastAsia="Times New Roman" w:hAnsi="Times New Roman" w:cs="Times New Roman"/>
                <w:sz w:val="18"/>
                <w:szCs w:val="18"/>
                <w:lang w:eastAsia="tr-TR"/>
              </w:rPr>
              <w:t xml:space="preserve"> </w:t>
            </w:r>
            <w:r w:rsidRPr="00A96C5B">
              <w:rPr>
                <w:rFonts w:ascii="Times New Roman" w:eastAsia="Times New Roman" w:hAnsi="Times New Roman" w:cs="Times New Roman"/>
                <w:b/>
                <w:bCs/>
                <w:sz w:val="18"/>
                <w:szCs w:val="18"/>
                <w:lang w:eastAsia="tr-TR"/>
              </w:rPr>
              <w:t>İNTRATORASİK BÜYÜK DAMAR STENTLERİ VE BALON KATETERLERİ  (Koroner Damar hariç)</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96C5B" w:rsidRPr="00A96C5B" w:rsidRDefault="00A96C5B" w:rsidP="00A96C5B">
            <w:pPr>
              <w:spacing w:after="0" w:line="240" w:lineRule="exact"/>
              <w:ind w:firstLine="720"/>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 </w:t>
            </w:r>
          </w:p>
        </w:tc>
      </w:tr>
      <w:tr w:rsidR="00A96C5B" w:rsidRPr="00A96C5B" w:rsidTr="00643414">
        <w:trPr>
          <w:trHeight w:val="257"/>
        </w:trPr>
        <w:tc>
          <w:tcPr>
            <w:tcW w:w="8095" w:type="dxa"/>
            <w:gridSpan w:val="2"/>
            <w:tcBorders>
              <w:top w:val="nil"/>
              <w:left w:val="single" w:sz="4" w:space="0" w:color="auto"/>
              <w:bottom w:val="single" w:sz="4" w:space="0" w:color="auto"/>
              <w:right w:val="single" w:sz="4" w:space="0" w:color="auto"/>
            </w:tcBorders>
            <w:shd w:val="clear" w:color="auto" w:fill="auto"/>
            <w:vAlign w:val="center"/>
          </w:tcPr>
          <w:p w:rsidR="00A96C5B" w:rsidRPr="00A96C5B" w:rsidRDefault="00A96C5B" w:rsidP="00A96C5B">
            <w:pPr>
              <w:spacing w:after="0" w:line="240" w:lineRule="exact"/>
              <w:ind w:firstLine="720"/>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(1) Kardiyoloji veya Pediatrik Kardiyoloji ve KVC uzmanlarından oluşan konsey kararı ile Kurumca bedeli karşılanır.</w:t>
            </w:r>
          </w:p>
        </w:tc>
        <w:tc>
          <w:tcPr>
            <w:tcW w:w="992" w:type="dxa"/>
            <w:tcBorders>
              <w:top w:val="nil"/>
              <w:left w:val="nil"/>
              <w:bottom w:val="single" w:sz="4" w:space="0" w:color="auto"/>
              <w:right w:val="single" w:sz="4" w:space="0" w:color="auto"/>
            </w:tcBorders>
            <w:shd w:val="clear" w:color="auto" w:fill="auto"/>
            <w:vAlign w:val="center"/>
          </w:tcPr>
          <w:p w:rsidR="00A96C5B" w:rsidRPr="00A96C5B" w:rsidRDefault="00A96C5B" w:rsidP="00A96C5B">
            <w:pPr>
              <w:spacing w:after="0" w:line="240" w:lineRule="exact"/>
              <w:ind w:firstLine="720"/>
              <w:jc w:val="both"/>
              <w:rPr>
                <w:rFonts w:ascii="Times New Roman" w:eastAsia="Times New Roman" w:hAnsi="Times New Roman" w:cs="Times New Roman"/>
                <w:sz w:val="18"/>
                <w:szCs w:val="18"/>
                <w:lang w:eastAsia="tr-TR"/>
              </w:rPr>
            </w:pPr>
          </w:p>
        </w:tc>
      </w:tr>
      <w:tr w:rsidR="00A96C5B" w:rsidRPr="00A96C5B" w:rsidTr="00643414">
        <w:trPr>
          <w:trHeight w:val="257"/>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KV4014</w:t>
            </w:r>
          </w:p>
        </w:tc>
        <w:tc>
          <w:tcPr>
            <w:tcW w:w="7335" w:type="dxa"/>
            <w:tcBorders>
              <w:top w:val="nil"/>
              <w:left w:val="nil"/>
              <w:bottom w:val="single" w:sz="4" w:space="0" w:color="auto"/>
              <w:right w:val="single" w:sz="4" w:space="0" w:color="auto"/>
            </w:tcBorders>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İNTRATORASİK BÜYÜK DAMAR STENTLERİ, KAPSIZ</w:t>
            </w:r>
          </w:p>
        </w:tc>
        <w:tc>
          <w:tcPr>
            <w:tcW w:w="992" w:type="dxa"/>
            <w:tcBorders>
              <w:top w:val="nil"/>
              <w:left w:val="nil"/>
              <w:bottom w:val="single" w:sz="4" w:space="0" w:color="auto"/>
              <w:right w:val="single" w:sz="4" w:space="0" w:color="auto"/>
            </w:tcBorders>
            <w:shd w:val="clear" w:color="auto" w:fill="auto"/>
            <w:vAlign w:val="center"/>
            <w:hideMark/>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4.000,00</w:t>
            </w:r>
          </w:p>
        </w:tc>
      </w:tr>
      <w:tr w:rsidR="00A96C5B" w:rsidRPr="00A96C5B" w:rsidTr="00643414">
        <w:trPr>
          <w:trHeight w:val="257"/>
        </w:trPr>
        <w:tc>
          <w:tcPr>
            <w:tcW w:w="760" w:type="dxa"/>
            <w:tcBorders>
              <w:top w:val="nil"/>
              <w:left w:val="single" w:sz="4" w:space="0" w:color="auto"/>
              <w:bottom w:val="single" w:sz="4" w:space="0" w:color="auto"/>
              <w:right w:val="single" w:sz="4" w:space="0" w:color="auto"/>
            </w:tcBorders>
            <w:shd w:val="clear" w:color="auto" w:fill="auto"/>
            <w:vAlign w:val="center"/>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KV4015</w:t>
            </w:r>
          </w:p>
        </w:tc>
        <w:tc>
          <w:tcPr>
            <w:tcW w:w="7335" w:type="dxa"/>
            <w:tcBorders>
              <w:top w:val="nil"/>
              <w:left w:val="nil"/>
              <w:bottom w:val="single" w:sz="4" w:space="0" w:color="auto"/>
              <w:right w:val="single" w:sz="4" w:space="0" w:color="auto"/>
            </w:tcBorders>
            <w:shd w:val="clear" w:color="auto" w:fill="auto"/>
            <w:vAlign w:val="center"/>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İNTRATORASİK BÜYÜK DAMAR STENTLERİ, KAPLI</w:t>
            </w:r>
          </w:p>
        </w:tc>
        <w:tc>
          <w:tcPr>
            <w:tcW w:w="992" w:type="dxa"/>
            <w:tcBorders>
              <w:top w:val="nil"/>
              <w:left w:val="nil"/>
              <w:bottom w:val="single" w:sz="4" w:space="0" w:color="auto"/>
              <w:right w:val="single" w:sz="4" w:space="0" w:color="auto"/>
            </w:tcBorders>
            <w:shd w:val="clear" w:color="auto" w:fill="auto"/>
            <w:vAlign w:val="center"/>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5.850,00</w:t>
            </w:r>
          </w:p>
        </w:tc>
      </w:tr>
      <w:tr w:rsidR="00A96C5B" w:rsidRPr="00A96C5B" w:rsidTr="00643414">
        <w:trPr>
          <w:trHeight w:val="2330"/>
        </w:trPr>
        <w:tc>
          <w:tcPr>
            <w:tcW w:w="809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96C5B" w:rsidRPr="00A96C5B" w:rsidRDefault="00A96C5B" w:rsidP="00A96C5B">
            <w:pPr>
              <w:spacing w:after="0" w:line="240" w:lineRule="exact"/>
              <w:ind w:firstLine="720"/>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(1) Aşağıdaki durumlardan en az birinin varlığının epikrizde ayrıntılı olarak belirtildiği durumlarda Kurumca bedeli karşılanır.</w:t>
            </w:r>
          </w:p>
          <w:p w:rsidR="00A96C5B" w:rsidRPr="00A96C5B" w:rsidRDefault="00A96C5B" w:rsidP="00A96C5B">
            <w:pPr>
              <w:spacing w:after="0" w:line="240" w:lineRule="exact"/>
              <w:ind w:firstLine="720"/>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 xml:space="preserve">      a) Kritik/subatretik aort koarktasyonu ve/veya  pulmoner arter darlıkları olgularında,</w:t>
            </w:r>
          </w:p>
          <w:p w:rsidR="00A96C5B" w:rsidRPr="00A96C5B" w:rsidRDefault="00A96C5B" w:rsidP="00A96C5B">
            <w:pPr>
              <w:spacing w:after="0" w:line="240" w:lineRule="exact"/>
              <w:ind w:firstLine="720"/>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 xml:space="preserve">      b) Aortik interruption, isthmus atrezili olguların tedavisinde,</w:t>
            </w:r>
          </w:p>
          <w:p w:rsidR="00A96C5B" w:rsidRPr="00A96C5B" w:rsidRDefault="00A96C5B" w:rsidP="00A96C5B">
            <w:pPr>
              <w:spacing w:after="0" w:line="240" w:lineRule="exact"/>
              <w:ind w:firstLine="720"/>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 xml:space="preserve">      c) Aort koarktsayonu ile birlikte patent duktus arteriyosus varlığında,</w:t>
            </w:r>
          </w:p>
          <w:p w:rsidR="00A96C5B" w:rsidRPr="00A96C5B" w:rsidRDefault="00A96C5B" w:rsidP="00A96C5B">
            <w:pPr>
              <w:spacing w:after="0" w:line="240" w:lineRule="exact"/>
              <w:ind w:firstLine="720"/>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 xml:space="preserve">      ç) Turner sendromlu hastalarda,</w:t>
            </w:r>
          </w:p>
          <w:p w:rsidR="00A96C5B" w:rsidRPr="00A96C5B" w:rsidRDefault="00A96C5B" w:rsidP="00A96C5B">
            <w:pPr>
              <w:spacing w:after="0" w:line="240" w:lineRule="exact"/>
              <w:ind w:firstLine="720"/>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 xml:space="preserve">      d) Anevrizma oluşumu ile birlikte aort koarktasyonu varlığında, </w:t>
            </w:r>
          </w:p>
          <w:p w:rsidR="00A96C5B" w:rsidRPr="00A96C5B" w:rsidRDefault="00A96C5B" w:rsidP="00A96C5B">
            <w:pPr>
              <w:spacing w:after="0" w:line="240" w:lineRule="exact"/>
              <w:ind w:firstLine="720"/>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 xml:space="preserve">      e) İleri derecede daralmış ve /veya kalsifiye konduit ve biyoprotezlerin dilatasyonunun gerektiği durumlarda,  </w:t>
            </w:r>
          </w:p>
          <w:p w:rsidR="00A96C5B" w:rsidRPr="00A96C5B" w:rsidRDefault="00A96C5B" w:rsidP="00A96C5B">
            <w:pPr>
              <w:spacing w:after="0" w:line="240" w:lineRule="exact"/>
              <w:ind w:firstLine="720"/>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 xml:space="preserve">      f) Kateter anjiografi ve girişimsel işlemler sırasında ortaya çıkan komplikasyonların (damar rüptürü vb.) acil tedavisi gerektiğinde.  </w:t>
            </w:r>
          </w:p>
          <w:p w:rsidR="00A96C5B" w:rsidRPr="00A96C5B" w:rsidRDefault="00A96C5B" w:rsidP="00A96C5B">
            <w:pPr>
              <w:spacing w:after="0" w:line="240" w:lineRule="exact"/>
              <w:ind w:firstLine="720"/>
              <w:jc w:val="both"/>
              <w:rPr>
                <w:rFonts w:ascii="Times New Roman" w:eastAsia="Times New Roman" w:hAnsi="Times New Roman" w:cs="Times New Roman"/>
                <w:sz w:val="18"/>
                <w:szCs w:val="18"/>
              </w:rPr>
            </w:pPr>
          </w:p>
        </w:tc>
        <w:tc>
          <w:tcPr>
            <w:tcW w:w="992" w:type="dxa"/>
            <w:tcBorders>
              <w:top w:val="nil"/>
              <w:left w:val="nil"/>
              <w:bottom w:val="nil"/>
              <w:right w:val="single" w:sz="4" w:space="0" w:color="auto"/>
            </w:tcBorders>
            <w:shd w:val="clear" w:color="auto" w:fill="auto"/>
            <w:vAlign w:val="center"/>
            <w:hideMark/>
          </w:tcPr>
          <w:p w:rsidR="00A96C5B" w:rsidRPr="00A96C5B" w:rsidRDefault="00A96C5B" w:rsidP="00A96C5B">
            <w:pPr>
              <w:spacing w:after="0" w:line="240" w:lineRule="exact"/>
              <w:ind w:firstLine="720"/>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 </w:t>
            </w:r>
          </w:p>
        </w:tc>
      </w:tr>
      <w:tr w:rsidR="00A96C5B" w:rsidRPr="00A96C5B" w:rsidTr="00643414">
        <w:trPr>
          <w:trHeight w:val="241"/>
        </w:trPr>
        <w:tc>
          <w:tcPr>
            <w:tcW w:w="760" w:type="dxa"/>
            <w:tcBorders>
              <w:top w:val="single" w:sz="4" w:space="0" w:color="auto"/>
              <w:left w:val="single" w:sz="4" w:space="0" w:color="auto"/>
              <w:bottom w:val="single" w:sz="4" w:space="0" w:color="auto"/>
              <w:right w:val="single" w:sz="4" w:space="0" w:color="auto"/>
            </w:tcBorders>
            <w:shd w:val="clear" w:color="auto" w:fill="auto"/>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KV4016</w:t>
            </w:r>
          </w:p>
        </w:tc>
        <w:tc>
          <w:tcPr>
            <w:tcW w:w="7335" w:type="dxa"/>
            <w:tcBorders>
              <w:top w:val="single" w:sz="4" w:space="0" w:color="auto"/>
              <w:left w:val="single" w:sz="4" w:space="0" w:color="auto"/>
              <w:bottom w:val="single" w:sz="4" w:space="0" w:color="auto"/>
              <w:right w:val="single" w:sz="4" w:space="0" w:color="auto"/>
            </w:tcBorders>
            <w:shd w:val="clear" w:color="auto" w:fill="auto"/>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 xml:space="preserve">İNTRATORASİK BALON KATETER, ULTRA YÜKSEK BASINÇLI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2.580,00</w:t>
            </w:r>
          </w:p>
        </w:tc>
      </w:tr>
      <w:tr w:rsidR="00A96C5B" w:rsidRPr="00A96C5B" w:rsidTr="00643414">
        <w:trPr>
          <w:trHeight w:val="146"/>
        </w:trPr>
        <w:tc>
          <w:tcPr>
            <w:tcW w:w="760" w:type="dxa"/>
            <w:tcBorders>
              <w:top w:val="single" w:sz="4" w:space="0" w:color="auto"/>
              <w:left w:val="single" w:sz="4" w:space="0" w:color="auto"/>
              <w:bottom w:val="single" w:sz="4" w:space="0" w:color="auto"/>
              <w:right w:val="single" w:sz="4" w:space="0" w:color="auto"/>
            </w:tcBorders>
            <w:shd w:val="clear" w:color="auto" w:fill="auto"/>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KV4017</w:t>
            </w:r>
          </w:p>
        </w:tc>
        <w:tc>
          <w:tcPr>
            <w:tcW w:w="7335" w:type="dxa"/>
            <w:tcBorders>
              <w:top w:val="single" w:sz="4" w:space="0" w:color="auto"/>
              <w:left w:val="single" w:sz="4" w:space="0" w:color="auto"/>
              <w:bottom w:val="single" w:sz="4" w:space="0" w:color="auto"/>
              <w:right w:val="single" w:sz="4" w:space="0" w:color="auto"/>
            </w:tcBorders>
            <w:shd w:val="clear" w:color="auto" w:fill="auto"/>
            <w:vAlign w:val="bottom"/>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İNTRATORASİK BALON KATETER, YÜKSEK BASINÇLI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1.700,00</w:t>
            </w:r>
          </w:p>
        </w:tc>
      </w:tr>
    </w:tbl>
    <w:p w:rsidR="00A96C5B" w:rsidRPr="00A96C5B" w:rsidRDefault="00A96C5B" w:rsidP="00643414">
      <w:pPr>
        <w:spacing w:after="0" w:line="240" w:lineRule="exact"/>
        <w:ind w:right="-2" w:firstLine="720"/>
        <w:jc w:val="right"/>
        <w:rPr>
          <w:rFonts w:ascii="Times New Roman" w:hAnsi="Times New Roman" w:cs="Times New Roman"/>
          <w:bCs/>
          <w:sz w:val="18"/>
          <w:szCs w:val="18"/>
          <w:lang w:eastAsia="tr-TR"/>
        </w:rPr>
      </w:pPr>
      <w:r w:rsidRPr="00A96C5B">
        <w:rPr>
          <w:rFonts w:ascii="Times New Roman" w:hAnsi="Times New Roman" w:cs="Times New Roman"/>
          <w:bCs/>
          <w:sz w:val="18"/>
          <w:szCs w:val="18"/>
          <w:lang w:eastAsia="tr-TR"/>
        </w:rPr>
        <w:t xml:space="preserve">                                                                                                                                              ”</w:t>
      </w:r>
    </w:p>
    <w:p w:rsidR="00A96C5B" w:rsidRPr="00A96C5B" w:rsidRDefault="00A96C5B" w:rsidP="00A96C5B">
      <w:pPr>
        <w:spacing w:after="0" w:line="240" w:lineRule="exact"/>
        <w:ind w:firstLine="720"/>
        <w:jc w:val="both"/>
        <w:rPr>
          <w:rFonts w:ascii="Times New Roman" w:hAnsi="Times New Roman" w:cs="Times New Roman"/>
          <w:bCs/>
          <w:sz w:val="18"/>
          <w:szCs w:val="18"/>
          <w:lang w:eastAsia="tr-TR"/>
        </w:rPr>
      </w:pPr>
      <w:r w:rsidRPr="00A96C5B">
        <w:rPr>
          <w:rFonts w:ascii="Times New Roman" w:hAnsi="Times New Roman" w:cs="Times New Roman"/>
          <w:bCs/>
          <w:sz w:val="18"/>
          <w:szCs w:val="18"/>
          <w:lang w:eastAsia="tr-TR"/>
        </w:rPr>
        <w:t xml:space="preserve"> </w:t>
      </w:r>
      <w:r w:rsidRPr="00A96C5B">
        <w:rPr>
          <w:rFonts w:ascii="Times New Roman" w:hAnsi="Times New Roman" w:cs="Times New Roman"/>
          <w:b/>
          <w:bCs/>
          <w:sz w:val="18"/>
          <w:szCs w:val="18"/>
          <w:lang w:eastAsia="tr-TR"/>
        </w:rPr>
        <w:t>MADDE 33-</w:t>
      </w:r>
      <w:r w:rsidRPr="00A96C5B">
        <w:rPr>
          <w:rFonts w:ascii="Times New Roman" w:hAnsi="Times New Roman" w:cs="Times New Roman"/>
          <w:bCs/>
          <w:sz w:val="18"/>
          <w:szCs w:val="18"/>
          <w:lang w:eastAsia="tr-TR"/>
        </w:rPr>
        <w:t xml:space="preserve"> Aynı Tebliğ eki “Radyoloji Branşı Ve Endovasküler/Nonvasküler Girişimsel İşlemlere Ait Tıbbi Malzemeler Listesi (Ek-3/M)” nde yer alan “GR1048” SUT kodlu tıbbi malzemenin fiyatı aşağıdaki şekilde yeniden belirlenmiştir. </w:t>
      </w:r>
    </w:p>
    <w:p w:rsidR="00A96C5B" w:rsidRPr="00A96C5B" w:rsidRDefault="00A96C5B" w:rsidP="00A96C5B">
      <w:pPr>
        <w:spacing w:after="0" w:line="240" w:lineRule="exact"/>
        <w:ind w:left="720" w:hanging="720"/>
        <w:jc w:val="both"/>
        <w:rPr>
          <w:rFonts w:ascii="Times New Roman" w:hAnsi="Times New Roman" w:cs="Times New Roman"/>
          <w:bCs/>
          <w:sz w:val="18"/>
          <w:szCs w:val="18"/>
          <w:lang w:eastAsia="tr-TR"/>
        </w:rPr>
      </w:pPr>
      <w:r w:rsidRPr="00A96C5B">
        <w:rPr>
          <w:rFonts w:ascii="Times New Roman" w:hAnsi="Times New Roman" w:cs="Times New Roman"/>
          <w:bCs/>
          <w:sz w:val="18"/>
          <w:szCs w:val="18"/>
          <w:lang w:eastAsia="tr-TR"/>
        </w:rPr>
        <w:t xml:space="preserve"> “ </w:t>
      </w:r>
    </w:p>
    <w:tbl>
      <w:tblPr>
        <w:tblStyle w:val="TabloKlavuzu5"/>
        <w:tblW w:w="0" w:type="auto"/>
        <w:tblInd w:w="108" w:type="dxa"/>
        <w:tblLook w:val="04A0" w:firstRow="1" w:lastRow="0" w:firstColumn="1" w:lastColumn="0" w:noHBand="0" w:noVBand="1"/>
      </w:tblPr>
      <w:tblGrid>
        <w:gridCol w:w="851"/>
        <w:gridCol w:w="7229"/>
        <w:gridCol w:w="992"/>
      </w:tblGrid>
      <w:tr w:rsidR="00A96C5B" w:rsidRPr="00A96C5B" w:rsidTr="00643414">
        <w:tc>
          <w:tcPr>
            <w:tcW w:w="851" w:type="dxa"/>
          </w:tcPr>
          <w:p w:rsidR="00A96C5B" w:rsidRPr="00A96C5B" w:rsidRDefault="00A96C5B" w:rsidP="00A96C5B">
            <w:pPr>
              <w:spacing w:line="240" w:lineRule="exact"/>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GR1048</w:t>
            </w:r>
          </w:p>
        </w:tc>
        <w:tc>
          <w:tcPr>
            <w:tcW w:w="7229" w:type="dxa"/>
          </w:tcPr>
          <w:p w:rsidR="00A96C5B" w:rsidRPr="00A96C5B" w:rsidRDefault="00A96C5B" w:rsidP="00A96C5B">
            <w:pPr>
              <w:spacing w:line="240" w:lineRule="exact"/>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KATETER, İNTRAVASKÜLER ULTRASON</w:t>
            </w:r>
          </w:p>
        </w:tc>
        <w:tc>
          <w:tcPr>
            <w:tcW w:w="992" w:type="dxa"/>
          </w:tcPr>
          <w:p w:rsidR="00A96C5B" w:rsidRPr="00A96C5B" w:rsidRDefault="00A96C5B" w:rsidP="00A96C5B">
            <w:pPr>
              <w:spacing w:line="240" w:lineRule="exact"/>
              <w:jc w:val="both"/>
              <w:rPr>
                <w:rFonts w:ascii="Times New Roman" w:eastAsia="Times New Roman" w:hAnsi="Times New Roman" w:cs="Times New Roman"/>
                <w:sz w:val="18"/>
                <w:szCs w:val="18"/>
              </w:rPr>
            </w:pPr>
            <w:r w:rsidRPr="00A96C5B">
              <w:rPr>
                <w:rFonts w:ascii="Times New Roman" w:eastAsia="Times New Roman" w:hAnsi="Times New Roman" w:cs="Times New Roman"/>
                <w:sz w:val="18"/>
                <w:szCs w:val="18"/>
              </w:rPr>
              <w:t xml:space="preserve">1.300,00   </w:t>
            </w:r>
          </w:p>
        </w:tc>
      </w:tr>
    </w:tbl>
    <w:p w:rsidR="00A96C5B" w:rsidRPr="00A96C5B" w:rsidRDefault="00A96C5B" w:rsidP="00643414">
      <w:pPr>
        <w:spacing w:after="0" w:line="240" w:lineRule="exact"/>
        <w:ind w:right="-2" w:firstLine="720"/>
        <w:jc w:val="right"/>
        <w:rPr>
          <w:rFonts w:ascii="Times New Roman" w:eastAsia="Times New Roman" w:hAnsi="Times New Roman" w:cs="Times New Roman"/>
          <w:sz w:val="18"/>
          <w:szCs w:val="18"/>
          <w:lang w:eastAsia="tr-TR"/>
        </w:rPr>
      </w:pPr>
      <w:r w:rsidRPr="00A96C5B">
        <w:rPr>
          <w:rFonts w:ascii="Times New Roman" w:eastAsia="Times New Roman" w:hAnsi="Times New Roman" w:cs="Times New Roman"/>
          <w:sz w:val="18"/>
          <w:szCs w:val="18"/>
          <w:lang w:eastAsia="tr-TR"/>
        </w:rPr>
        <w:t xml:space="preserve">                                                                                                                                    </w:t>
      </w:r>
      <w:r w:rsidR="00643414">
        <w:rPr>
          <w:rFonts w:ascii="Times New Roman" w:eastAsia="Times New Roman" w:hAnsi="Times New Roman" w:cs="Times New Roman"/>
          <w:sz w:val="18"/>
          <w:szCs w:val="18"/>
          <w:lang w:eastAsia="tr-TR"/>
        </w:rPr>
        <w:t xml:space="preserve">    </w:t>
      </w:r>
      <w:r w:rsidRPr="00A96C5B">
        <w:rPr>
          <w:rFonts w:ascii="Times New Roman" w:eastAsia="Times New Roman" w:hAnsi="Times New Roman" w:cs="Times New Roman"/>
          <w:sz w:val="18"/>
          <w:szCs w:val="18"/>
          <w:lang w:eastAsia="tr-TR"/>
        </w:rPr>
        <w:t xml:space="preserve"> ”</w:t>
      </w:r>
    </w:p>
    <w:p w:rsidR="00A96C5B" w:rsidRPr="00A96C5B" w:rsidRDefault="00A96C5B" w:rsidP="00A96C5B">
      <w:pPr>
        <w:spacing w:after="0" w:line="240" w:lineRule="exact"/>
        <w:ind w:firstLine="720"/>
        <w:jc w:val="both"/>
        <w:rPr>
          <w:rFonts w:ascii="Times New Roman" w:hAnsi="Times New Roman" w:cs="Times New Roman"/>
          <w:bCs/>
          <w:sz w:val="18"/>
          <w:szCs w:val="18"/>
          <w:lang w:eastAsia="tr-TR"/>
        </w:rPr>
      </w:pPr>
      <w:r w:rsidRPr="00A96C5B">
        <w:rPr>
          <w:rFonts w:ascii="Times New Roman" w:hAnsi="Times New Roman" w:cs="Times New Roman"/>
          <w:b/>
          <w:bCs/>
          <w:sz w:val="18"/>
          <w:szCs w:val="18"/>
          <w:lang w:eastAsia="tr-TR"/>
        </w:rPr>
        <w:lastRenderedPageBreak/>
        <w:t xml:space="preserve">MADDE 34- </w:t>
      </w:r>
      <w:r w:rsidRPr="00A96C5B">
        <w:rPr>
          <w:rFonts w:ascii="Times New Roman" w:hAnsi="Times New Roman" w:cs="Times New Roman"/>
          <w:bCs/>
          <w:sz w:val="18"/>
          <w:szCs w:val="18"/>
          <w:lang w:eastAsia="tr-TR"/>
        </w:rPr>
        <w:t>Aynı Tebliğ eki</w:t>
      </w:r>
      <w:r w:rsidRPr="00A96C5B">
        <w:rPr>
          <w:rFonts w:ascii="Times New Roman" w:hAnsi="Times New Roman" w:cs="Times New Roman"/>
          <w:b/>
          <w:bCs/>
          <w:sz w:val="18"/>
          <w:szCs w:val="18"/>
          <w:lang w:eastAsia="tr-TR"/>
        </w:rPr>
        <w:t xml:space="preserve"> “</w:t>
      </w:r>
      <w:r w:rsidRPr="00A96C5B">
        <w:rPr>
          <w:rFonts w:ascii="Times New Roman" w:hAnsi="Times New Roman" w:cs="Times New Roman"/>
          <w:bCs/>
          <w:sz w:val="18"/>
          <w:szCs w:val="18"/>
          <w:lang w:eastAsia="tr-TR"/>
        </w:rPr>
        <w:t xml:space="preserve">Gastroenteroloji Branşına Ait Tıbbi Malzemeler Listesi (EK-3/R)” nde “GASTROİNTESTİNAL SİSTEM BASINÇ ÖLÇÜMÜ ÜRÜNLERİ” ve “GASTROİNTESTİNAL PH ÖLÇÜM ÜRÜNLERİ” başlıkları altında yer alan ödeme kural ve/veya kriterleri aşağıdaki şekilde değiştirilmiştir. </w:t>
      </w:r>
    </w:p>
    <w:p w:rsidR="00A96C5B" w:rsidRPr="00A96C5B" w:rsidRDefault="00A96C5B" w:rsidP="00A96C5B">
      <w:pPr>
        <w:spacing w:after="0" w:line="240" w:lineRule="exact"/>
        <w:ind w:firstLine="720"/>
        <w:jc w:val="both"/>
        <w:rPr>
          <w:rFonts w:ascii="Times New Roman" w:hAnsi="Times New Roman" w:cs="Times New Roman"/>
          <w:b/>
          <w:sz w:val="18"/>
          <w:szCs w:val="18"/>
        </w:rPr>
      </w:pPr>
      <w:r w:rsidRPr="00A96C5B">
        <w:rPr>
          <w:rFonts w:ascii="Times New Roman" w:hAnsi="Times New Roman" w:cs="Times New Roman"/>
          <w:bCs/>
          <w:sz w:val="18"/>
          <w:szCs w:val="18"/>
          <w:lang w:eastAsia="tr-TR"/>
        </w:rPr>
        <w:t>“(1) Üçüncü basamak resmi sağlık kurumlarında kullanılması halinde Kurumca bedelleri karşılanır.”</w:t>
      </w:r>
    </w:p>
    <w:p w:rsidR="00A96C5B" w:rsidRPr="00A96C5B" w:rsidRDefault="00A96C5B" w:rsidP="00A96C5B">
      <w:pPr>
        <w:keepNext/>
        <w:keepLines/>
        <w:spacing w:after="0" w:line="240" w:lineRule="exact"/>
        <w:jc w:val="both"/>
        <w:outlineLvl w:val="2"/>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 xml:space="preserve">               </w:t>
      </w:r>
      <w:r w:rsidRPr="00A96C5B">
        <w:rPr>
          <w:rFonts w:ascii="Times New Roman" w:eastAsia="Times New Roman" w:hAnsi="Times New Roman" w:cs="Times New Roman"/>
          <w:b/>
          <w:sz w:val="18"/>
          <w:szCs w:val="18"/>
          <w:lang w:eastAsia="tr-TR"/>
        </w:rPr>
        <w:t>MADDE 35-</w:t>
      </w:r>
      <w:r w:rsidRPr="00A96C5B">
        <w:rPr>
          <w:rFonts w:ascii="Times New Roman" w:eastAsia="Times New Roman" w:hAnsi="Times New Roman" w:cs="Times New Roman"/>
          <w:sz w:val="18"/>
          <w:szCs w:val="18"/>
          <w:lang w:eastAsia="tr-TR"/>
        </w:rPr>
        <w:t xml:space="preserve"> Aynı </w:t>
      </w:r>
      <w:r w:rsidRPr="00A96C5B">
        <w:rPr>
          <w:rFonts w:ascii="Times New Roman" w:eastAsia="Times New Roman" w:hAnsi="Times New Roman" w:cs="Times New Roman"/>
          <w:bCs/>
          <w:sz w:val="18"/>
          <w:szCs w:val="18"/>
          <w:lang w:eastAsia="tr-TR"/>
        </w:rPr>
        <w:t>Tebliğ eki Sistemik Antimikrobik ve Diğer İlaçların Reçeteleme Kuralları Listesi (Ek-4/E)’nde yer alan 11- ANTİVİRAL İLAÇLAR A) HIV/AIDS Tedavisinde Kullanılan Spesifik İlaçlar başlıklı maddesine aşağıdaki satır eklenmiştir.</w:t>
      </w:r>
    </w:p>
    <w:p w:rsidR="00A96C5B" w:rsidRPr="00A96C5B" w:rsidRDefault="00A96C5B" w:rsidP="00A96C5B">
      <w:pPr>
        <w:spacing w:after="0" w:line="240" w:lineRule="atLeast"/>
        <w:rPr>
          <w:lang w:eastAsia="tr-TR"/>
        </w:rPr>
      </w:pPr>
      <w:r w:rsidRPr="00A96C5B">
        <w:rPr>
          <w:rFonts w:ascii="Times New Roman" w:hAnsi="Times New Roman" w:cs="Times New Roman"/>
          <w:bCs/>
          <w:sz w:val="18"/>
          <w:szCs w:val="18"/>
          <w:lang w:eastAsia="tr-TR"/>
        </w:rPr>
        <w:t>“</w:t>
      </w:r>
    </w:p>
    <w:tbl>
      <w:tblPr>
        <w:tblStyle w:val="TabloKlavuzu1"/>
        <w:tblpPr w:leftFromText="141" w:rightFromText="141" w:vertAnchor="text" w:horzAnchor="margin" w:tblpX="108" w:tblpY="159"/>
        <w:tblOverlap w:val="never"/>
        <w:tblW w:w="0" w:type="auto"/>
        <w:tblLayout w:type="fixed"/>
        <w:tblLook w:val="04A0" w:firstRow="1" w:lastRow="0" w:firstColumn="1" w:lastColumn="0" w:noHBand="0" w:noVBand="1"/>
      </w:tblPr>
      <w:tblGrid>
        <w:gridCol w:w="1129"/>
        <w:gridCol w:w="2268"/>
        <w:gridCol w:w="5642"/>
      </w:tblGrid>
      <w:tr w:rsidR="00A96C5B" w:rsidRPr="00A96C5B" w:rsidTr="00C433A4">
        <w:trPr>
          <w:trHeight w:val="1408"/>
        </w:trPr>
        <w:tc>
          <w:tcPr>
            <w:tcW w:w="1129" w:type="dxa"/>
          </w:tcPr>
          <w:p w:rsidR="00A96C5B" w:rsidRPr="00A96C5B" w:rsidRDefault="00A96C5B" w:rsidP="00A96C5B">
            <w:pPr>
              <w:spacing w:line="240" w:lineRule="atLeast"/>
              <w:jc w:val="both"/>
              <w:rPr>
                <w:rFonts w:ascii="Times New Roman" w:eastAsia="Times New Roman" w:hAnsi="Times New Roman" w:cs="Times New Roman"/>
                <w:bCs/>
                <w:sz w:val="18"/>
                <w:szCs w:val="18"/>
                <w:lang w:eastAsia="tr-TR"/>
              </w:rPr>
            </w:pPr>
          </w:p>
          <w:p w:rsidR="00A96C5B" w:rsidRPr="00A96C5B" w:rsidRDefault="00A96C5B" w:rsidP="00A96C5B">
            <w:pPr>
              <w:spacing w:line="240" w:lineRule="atLeast"/>
              <w:jc w:val="both"/>
              <w:rPr>
                <w:rFonts w:ascii="Times New Roman" w:eastAsia="Times New Roman" w:hAnsi="Times New Roman" w:cs="Times New Roman"/>
                <w:bCs/>
                <w:sz w:val="18"/>
                <w:szCs w:val="18"/>
                <w:lang w:eastAsia="tr-TR"/>
              </w:rPr>
            </w:pPr>
          </w:p>
          <w:p w:rsidR="00A96C5B" w:rsidRPr="00A96C5B" w:rsidRDefault="00A96C5B" w:rsidP="00A96C5B">
            <w:pPr>
              <w:spacing w:line="240" w:lineRule="atLeast"/>
              <w:jc w:val="both"/>
              <w:rPr>
                <w:rFonts w:ascii="Times New Roman" w:eastAsia="Times New Roman" w:hAnsi="Times New Roman" w:cs="Times New Roman"/>
                <w:bCs/>
                <w:sz w:val="18"/>
                <w:szCs w:val="18"/>
                <w:lang w:eastAsia="tr-TR"/>
              </w:rPr>
            </w:pPr>
          </w:p>
          <w:p w:rsidR="00A96C5B" w:rsidRPr="00A96C5B" w:rsidRDefault="00A96C5B" w:rsidP="00A96C5B">
            <w:pPr>
              <w:spacing w:line="240" w:lineRule="atLeast"/>
              <w:jc w:val="center"/>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19</w:t>
            </w:r>
          </w:p>
        </w:tc>
        <w:tc>
          <w:tcPr>
            <w:tcW w:w="2268" w:type="dxa"/>
          </w:tcPr>
          <w:p w:rsidR="00A96C5B" w:rsidRPr="00A96C5B" w:rsidRDefault="00A96C5B" w:rsidP="00A96C5B">
            <w:pPr>
              <w:spacing w:line="240" w:lineRule="atLeast"/>
              <w:jc w:val="both"/>
              <w:rPr>
                <w:rFonts w:ascii="Times New Roman" w:eastAsia="Times New Roman" w:hAnsi="Times New Roman" w:cs="Times New Roman"/>
                <w:bCs/>
                <w:sz w:val="18"/>
                <w:szCs w:val="18"/>
                <w:lang w:eastAsia="tr-TR"/>
              </w:rPr>
            </w:pPr>
          </w:p>
          <w:p w:rsidR="00A96C5B" w:rsidRPr="00A96C5B" w:rsidRDefault="00A96C5B" w:rsidP="00A96C5B">
            <w:pPr>
              <w:spacing w:line="240" w:lineRule="atLeast"/>
              <w:jc w:val="both"/>
              <w:rPr>
                <w:rFonts w:ascii="Times New Roman" w:eastAsia="Times New Roman" w:hAnsi="Times New Roman" w:cs="Times New Roman"/>
                <w:bCs/>
                <w:sz w:val="18"/>
                <w:szCs w:val="18"/>
                <w:lang w:eastAsia="tr-TR"/>
              </w:rPr>
            </w:pPr>
          </w:p>
          <w:p w:rsidR="00A96C5B" w:rsidRPr="00A96C5B" w:rsidRDefault="00A96C5B" w:rsidP="00A96C5B">
            <w:pPr>
              <w:spacing w:line="240" w:lineRule="atLeast"/>
              <w:jc w:val="both"/>
              <w:rPr>
                <w:rFonts w:ascii="Times New Roman" w:eastAsia="Times New Roman" w:hAnsi="Times New Roman" w:cs="Times New Roman"/>
                <w:bCs/>
                <w:sz w:val="18"/>
                <w:szCs w:val="18"/>
                <w:lang w:eastAsia="tr-TR"/>
              </w:rPr>
            </w:pPr>
          </w:p>
          <w:p w:rsidR="00A96C5B" w:rsidRPr="00A96C5B" w:rsidRDefault="00A96C5B" w:rsidP="00A96C5B">
            <w:pPr>
              <w:spacing w:line="240" w:lineRule="atLeast"/>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Maravirok</w:t>
            </w:r>
          </w:p>
          <w:p w:rsidR="00A96C5B" w:rsidRPr="00A96C5B" w:rsidRDefault="00A96C5B" w:rsidP="00A96C5B">
            <w:pPr>
              <w:spacing w:line="240" w:lineRule="atLeast"/>
              <w:jc w:val="both"/>
              <w:rPr>
                <w:rFonts w:ascii="Times New Roman" w:eastAsia="Times New Roman" w:hAnsi="Times New Roman" w:cs="Times New Roman"/>
                <w:bCs/>
                <w:sz w:val="18"/>
                <w:szCs w:val="18"/>
                <w:lang w:eastAsia="tr-TR"/>
              </w:rPr>
            </w:pPr>
          </w:p>
        </w:tc>
        <w:tc>
          <w:tcPr>
            <w:tcW w:w="5642" w:type="dxa"/>
          </w:tcPr>
          <w:p w:rsidR="00A96C5B" w:rsidRPr="00A96C5B" w:rsidRDefault="00A96C5B" w:rsidP="00A96C5B">
            <w:pPr>
              <w:spacing w:line="240" w:lineRule="atLeast"/>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Daha önce en az üç farklı antiretroviral sınıfı ilaç ile tedavi görmüş olan dirençli ve yalnızca CCR5-tropik HIV-1 ile enfekte olduğu tropizm testi ile gösterilen erişkin hastalarda kullanılır.</w:t>
            </w:r>
          </w:p>
          <w:p w:rsidR="00A96C5B" w:rsidRPr="00A96C5B" w:rsidRDefault="00A96C5B" w:rsidP="00A96C5B">
            <w:pPr>
              <w:spacing w:line="240" w:lineRule="atLeast"/>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bCs/>
                <w:sz w:val="18"/>
                <w:szCs w:val="18"/>
                <w:lang w:eastAsia="tr-TR"/>
              </w:rPr>
              <w:t>Bu durumların belirtildiği enfeksiyon hastalıkları uzman hekimlerince düzenlenecek sağlık raporuna istinaden enfeksiyon hastalıkları uzman hekimlerince reçete edilir.</w:t>
            </w:r>
          </w:p>
        </w:tc>
      </w:tr>
    </w:tbl>
    <w:p w:rsidR="00A96C5B" w:rsidRPr="00A96C5B" w:rsidRDefault="00A96C5B" w:rsidP="00A96C5B">
      <w:pPr>
        <w:spacing w:after="0" w:line="240" w:lineRule="exact"/>
        <w:jc w:val="right"/>
        <w:rPr>
          <w:rFonts w:ascii="Times New Roman" w:hAnsi="Times New Roman" w:cs="Times New Roman"/>
          <w:sz w:val="18"/>
          <w:szCs w:val="18"/>
          <w:lang w:eastAsia="tr-TR"/>
        </w:rPr>
      </w:pPr>
      <w:r w:rsidRPr="00A96C5B">
        <w:rPr>
          <w:rFonts w:ascii="Times New Roman" w:hAnsi="Times New Roman" w:cs="Times New Roman"/>
          <w:sz w:val="18"/>
          <w:szCs w:val="18"/>
          <w:lang w:eastAsia="tr-TR"/>
        </w:rPr>
        <w:t xml:space="preserve">                                                                                                                                               ”                                                                                                                                                                                                                                                                                                                       </w:t>
      </w:r>
    </w:p>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hAnsi="Times New Roman" w:cs="Times New Roman"/>
          <w:b/>
          <w:sz w:val="18"/>
          <w:szCs w:val="18"/>
        </w:rPr>
        <w:t xml:space="preserve">            MADDE 36 </w:t>
      </w:r>
      <w:r w:rsidRPr="00A96C5B">
        <w:rPr>
          <w:rFonts w:ascii="Times New Roman" w:hAnsi="Times New Roman" w:cs="Times New Roman"/>
          <w:sz w:val="18"/>
          <w:szCs w:val="18"/>
        </w:rPr>
        <w:t xml:space="preserve">- Aynı Tebliğ eki </w:t>
      </w:r>
      <w:r w:rsidRPr="00A96C5B">
        <w:rPr>
          <w:rFonts w:ascii="Times New Roman" w:eastAsia="Times New Roman" w:hAnsi="Times New Roman" w:cs="Times New Roman"/>
          <w:sz w:val="18"/>
          <w:szCs w:val="18"/>
          <w:lang w:eastAsia="tr-TR"/>
        </w:rPr>
        <w:t>Ayakta Tedavide Sağlık Raporu (Uzman Hekim Raporu/Sağlık Kurulu Raporu) İle Verilebilecek İlaçlar Listesi (Ek-4/F)’nin 45 numaralı maddesine “Fesoterodin” kelimesinden sonra gelmek üzere                    “, Mirabegron”  ibaresi eklenmiştir.</w:t>
      </w:r>
    </w:p>
    <w:p w:rsidR="00A96C5B" w:rsidRPr="00A96C5B" w:rsidRDefault="00A96C5B" w:rsidP="00A96C5B">
      <w:pPr>
        <w:spacing w:after="0" w:line="240" w:lineRule="exact"/>
        <w:jc w:val="both"/>
        <w:rPr>
          <w:rFonts w:ascii="Times New Roman" w:eastAsia="Times New Roman" w:hAnsi="Times New Roman" w:cs="Times New Roman"/>
          <w:noProof/>
          <w:sz w:val="18"/>
          <w:szCs w:val="18"/>
          <w:lang w:eastAsia="tr-TR"/>
        </w:rPr>
      </w:pPr>
      <w:r w:rsidRPr="00A96C5B">
        <w:rPr>
          <w:rFonts w:ascii="Times New Roman" w:eastAsia="Times New Roman" w:hAnsi="Times New Roman" w:cs="Times New Roman"/>
          <w:b/>
          <w:sz w:val="18"/>
          <w:szCs w:val="18"/>
          <w:lang w:eastAsia="tr-TR"/>
        </w:rPr>
        <w:t xml:space="preserve">           MADDE 37- </w:t>
      </w:r>
      <w:r w:rsidRPr="00A96C5B">
        <w:rPr>
          <w:rFonts w:ascii="Times New Roman" w:eastAsia="Times New Roman" w:hAnsi="Times New Roman" w:cs="Times New Roman"/>
          <w:noProof/>
          <w:sz w:val="18"/>
          <w:szCs w:val="18"/>
          <w:lang w:eastAsia="tr-TR"/>
        </w:rPr>
        <w:t>Bu Tebliğin;</w:t>
      </w:r>
    </w:p>
    <w:p w:rsidR="00A96C5B" w:rsidRPr="00A96C5B" w:rsidRDefault="00A96C5B" w:rsidP="00A96C5B">
      <w:pPr>
        <w:spacing w:after="0" w:line="240" w:lineRule="exact"/>
        <w:jc w:val="both"/>
        <w:rPr>
          <w:rFonts w:ascii="Times New Roman" w:eastAsia="Times New Roman" w:hAnsi="Times New Roman" w:cs="Times New Roman"/>
          <w:bCs/>
          <w:sz w:val="18"/>
          <w:szCs w:val="18"/>
          <w:lang w:eastAsia="tr-TR"/>
        </w:rPr>
      </w:pPr>
      <w:r w:rsidRPr="00A96C5B">
        <w:rPr>
          <w:rFonts w:ascii="Times New Roman" w:eastAsia="Times New Roman" w:hAnsi="Times New Roman" w:cs="Times New Roman"/>
          <w:noProof/>
          <w:sz w:val="18"/>
          <w:szCs w:val="18"/>
          <w:lang w:eastAsia="tr-TR"/>
        </w:rPr>
        <w:t xml:space="preserve">           a) 2 nci maddesinin (b) bendi </w:t>
      </w:r>
      <w:r w:rsidRPr="00A96C5B">
        <w:rPr>
          <w:rFonts w:ascii="Times New Roman" w:eastAsia="Times New Roman" w:hAnsi="Times New Roman" w:cs="Times New Roman"/>
          <w:bCs/>
          <w:sz w:val="18"/>
          <w:szCs w:val="18"/>
          <w:lang w:eastAsia="tr-TR"/>
        </w:rPr>
        <w:t xml:space="preserve">18/1/2016 </w:t>
      </w:r>
      <w:r w:rsidRPr="00A96C5B">
        <w:rPr>
          <w:rFonts w:ascii="Times New Roman" w:eastAsia="Times New Roman" w:hAnsi="Times New Roman" w:cs="Times New Roman"/>
          <w:noProof/>
          <w:sz w:val="18"/>
          <w:szCs w:val="18"/>
          <w:lang w:eastAsia="tr-TR"/>
        </w:rPr>
        <w:t>tarihinden geçerli olmak üzere yayımı tarihinde,</w:t>
      </w:r>
    </w:p>
    <w:p w:rsidR="00A96C5B" w:rsidRPr="00A96C5B" w:rsidRDefault="00A96C5B" w:rsidP="00A96C5B">
      <w:pPr>
        <w:spacing w:after="0" w:line="240" w:lineRule="exact"/>
        <w:jc w:val="both"/>
        <w:rPr>
          <w:rFonts w:ascii="Times New Roman" w:eastAsia="Times New Roman" w:hAnsi="Times New Roman" w:cs="Times New Roman"/>
          <w:noProof/>
          <w:sz w:val="18"/>
          <w:szCs w:val="18"/>
          <w:lang w:eastAsia="tr-TR"/>
        </w:rPr>
      </w:pPr>
      <w:r w:rsidRPr="00A96C5B">
        <w:rPr>
          <w:rFonts w:ascii="Times New Roman" w:eastAsia="Times New Roman" w:hAnsi="Times New Roman" w:cs="Times New Roman"/>
          <w:noProof/>
          <w:sz w:val="18"/>
          <w:szCs w:val="18"/>
          <w:lang w:eastAsia="tr-TR"/>
        </w:rPr>
        <w:t xml:space="preserve">           b) 2 nci maddesinin (c) bendi </w:t>
      </w:r>
      <w:r w:rsidRPr="00A96C5B">
        <w:rPr>
          <w:rFonts w:ascii="Times New Roman" w:eastAsia="Times New Roman" w:hAnsi="Times New Roman" w:cs="Times New Roman"/>
          <w:bCs/>
          <w:sz w:val="18"/>
          <w:szCs w:val="18"/>
          <w:lang w:eastAsia="tr-TR"/>
        </w:rPr>
        <w:t xml:space="preserve">14/3/2016 </w:t>
      </w:r>
      <w:r w:rsidRPr="00A96C5B">
        <w:rPr>
          <w:rFonts w:ascii="Times New Roman" w:eastAsia="Times New Roman" w:hAnsi="Times New Roman" w:cs="Times New Roman"/>
          <w:noProof/>
          <w:sz w:val="18"/>
          <w:szCs w:val="18"/>
          <w:lang w:eastAsia="tr-TR"/>
        </w:rPr>
        <w:t>tarihinden geçerli olmak üzere yayımı tarihinde,</w:t>
      </w:r>
    </w:p>
    <w:p w:rsidR="00A96C5B" w:rsidRPr="00A96C5B" w:rsidRDefault="00A96C5B" w:rsidP="00A96C5B">
      <w:pPr>
        <w:spacing w:after="0" w:line="240" w:lineRule="exact"/>
        <w:jc w:val="both"/>
        <w:rPr>
          <w:rFonts w:ascii="Times New Roman" w:eastAsia="Times New Roman" w:hAnsi="Times New Roman" w:cs="Times New Roman"/>
          <w:noProof/>
          <w:sz w:val="18"/>
          <w:szCs w:val="18"/>
          <w:lang w:eastAsia="tr-TR"/>
        </w:rPr>
      </w:pPr>
      <w:r w:rsidRPr="00A96C5B">
        <w:rPr>
          <w:rFonts w:ascii="Times New Roman" w:eastAsia="Times New Roman" w:hAnsi="Times New Roman" w:cs="Times New Roman"/>
          <w:noProof/>
          <w:sz w:val="18"/>
          <w:szCs w:val="18"/>
          <w:lang w:eastAsia="tr-TR"/>
        </w:rPr>
        <w:t xml:space="preserve">           c) 1 ve 3 üncü maddeleri 26/4/2017 tarihinden geçerli olmak üzere yayımı tarihinde,</w:t>
      </w:r>
    </w:p>
    <w:p w:rsidR="00A96C5B" w:rsidRPr="00A96C5B" w:rsidRDefault="00A96C5B" w:rsidP="00A96C5B">
      <w:pPr>
        <w:spacing w:after="0" w:line="240" w:lineRule="exact"/>
        <w:jc w:val="both"/>
        <w:rPr>
          <w:rFonts w:ascii="Times New Roman" w:eastAsia="Times New Roman" w:hAnsi="Times New Roman" w:cs="Times New Roman"/>
          <w:noProof/>
          <w:sz w:val="18"/>
          <w:szCs w:val="18"/>
          <w:lang w:eastAsia="tr-TR"/>
        </w:rPr>
      </w:pPr>
      <w:r w:rsidRPr="00A96C5B">
        <w:rPr>
          <w:rFonts w:ascii="Times New Roman" w:eastAsia="Times New Roman" w:hAnsi="Times New Roman" w:cs="Times New Roman"/>
          <w:noProof/>
          <w:sz w:val="18"/>
          <w:szCs w:val="18"/>
          <w:lang w:eastAsia="tr-TR"/>
        </w:rPr>
        <w:t xml:space="preserve">           ç) 2 nci maddesinin (a) ve (ç) bentleri,4,7,16,20 ila 23, 24 üncü maddesinin (ç) bendi,  31 inci maddesinin (ğ) bendi, 32 nci maddesinin (a) bendi ve 33 üncü maddesi yayımı tarihinden 10 gün sonra,</w:t>
      </w:r>
    </w:p>
    <w:p w:rsidR="00A96C5B" w:rsidRPr="00A96C5B" w:rsidRDefault="00A96C5B" w:rsidP="00A96C5B">
      <w:pPr>
        <w:spacing w:after="0" w:line="240" w:lineRule="exact"/>
        <w:jc w:val="both"/>
        <w:rPr>
          <w:rFonts w:ascii="Times New Roman" w:eastAsia="Times New Roman" w:hAnsi="Times New Roman" w:cs="Times New Roman"/>
          <w:noProof/>
          <w:sz w:val="18"/>
          <w:szCs w:val="18"/>
          <w:lang w:eastAsia="tr-TR"/>
        </w:rPr>
      </w:pPr>
      <w:r w:rsidRPr="00A96C5B">
        <w:rPr>
          <w:rFonts w:ascii="Times New Roman" w:eastAsia="Times New Roman" w:hAnsi="Times New Roman" w:cs="Times New Roman"/>
          <w:noProof/>
          <w:sz w:val="18"/>
          <w:szCs w:val="18"/>
          <w:lang w:eastAsia="tr-TR"/>
        </w:rPr>
        <w:t xml:space="preserve">           d) 6,9,17,19,26 ila 29 uncu maddeleri yayımı takip eden ayın ilk günü,</w:t>
      </w:r>
    </w:p>
    <w:p w:rsidR="00A96C5B" w:rsidRPr="00A96C5B" w:rsidRDefault="00A96C5B" w:rsidP="00A96C5B">
      <w:pPr>
        <w:spacing w:after="0" w:line="240" w:lineRule="exact"/>
        <w:jc w:val="both"/>
        <w:rPr>
          <w:rFonts w:ascii="Times New Roman" w:eastAsia="Times New Roman" w:hAnsi="Times New Roman" w:cs="Times New Roman"/>
          <w:noProof/>
          <w:sz w:val="18"/>
          <w:szCs w:val="18"/>
          <w:lang w:eastAsia="tr-TR"/>
        </w:rPr>
      </w:pPr>
      <w:r w:rsidRPr="00A96C5B">
        <w:rPr>
          <w:rFonts w:ascii="Times New Roman" w:eastAsia="Times New Roman" w:hAnsi="Times New Roman" w:cs="Times New Roman"/>
          <w:noProof/>
          <w:sz w:val="18"/>
          <w:szCs w:val="18"/>
          <w:lang w:eastAsia="tr-TR"/>
        </w:rPr>
        <w:t xml:space="preserve">           e) 31 inci maddesinin (h), (ı), (i) bentleri, 32 nci maddenin (d), (e), (f) bentleri yayımı tarihinden 30 gün sonra,</w:t>
      </w:r>
    </w:p>
    <w:p w:rsidR="00A96C5B" w:rsidRPr="00A96C5B" w:rsidRDefault="00A96C5B" w:rsidP="00A96C5B">
      <w:pPr>
        <w:spacing w:after="0" w:line="240" w:lineRule="exact"/>
        <w:jc w:val="both"/>
        <w:rPr>
          <w:rFonts w:ascii="Times New Roman" w:eastAsia="Times New Roman" w:hAnsi="Times New Roman" w:cs="Times New Roman"/>
          <w:noProof/>
          <w:sz w:val="18"/>
          <w:szCs w:val="18"/>
          <w:lang w:eastAsia="tr-TR"/>
        </w:rPr>
      </w:pPr>
      <w:r w:rsidRPr="00A96C5B">
        <w:rPr>
          <w:rFonts w:ascii="Times New Roman" w:eastAsia="Times New Roman" w:hAnsi="Times New Roman" w:cs="Times New Roman"/>
          <w:noProof/>
          <w:sz w:val="18"/>
          <w:szCs w:val="18"/>
          <w:lang w:eastAsia="tr-TR"/>
        </w:rPr>
        <w:t xml:space="preserve">           f) 10 ila 15, 35 ve 36 ncı maddeleri yayımı tarihinden 5 iş günü sonra,</w:t>
      </w:r>
    </w:p>
    <w:p w:rsidR="00A96C5B" w:rsidRPr="00A96C5B" w:rsidRDefault="00A96C5B" w:rsidP="00A96C5B">
      <w:pPr>
        <w:spacing w:after="0" w:line="240" w:lineRule="exact"/>
        <w:jc w:val="both"/>
        <w:rPr>
          <w:rFonts w:ascii="Times New Roman" w:eastAsia="Times New Roman" w:hAnsi="Times New Roman" w:cs="Times New Roman"/>
          <w:noProof/>
          <w:sz w:val="18"/>
          <w:szCs w:val="18"/>
          <w:lang w:eastAsia="tr-TR"/>
        </w:rPr>
      </w:pPr>
      <w:r w:rsidRPr="00A96C5B">
        <w:rPr>
          <w:rFonts w:ascii="Times New Roman" w:eastAsia="Times New Roman" w:hAnsi="Times New Roman" w:cs="Times New Roman"/>
          <w:noProof/>
          <w:sz w:val="18"/>
          <w:szCs w:val="18"/>
          <w:lang w:eastAsia="tr-TR"/>
        </w:rPr>
        <w:t xml:space="preserve">           g) Diğer maddeleri yayımı tarihinde,</w:t>
      </w:r>
    </w:p>
    <w:p w:rsidR="00A96C5B" w:rsidRPr="00A96C5B" w:rsidRDefault="00A96C5B" w:rsidP="00A96C5B">
      <w:pPr>
        <w:spacing w:after="0" w:line="240" w:lineRule="exact"/>
        <w:jc w:val="both"/>
        <w:rPr>
          <w:rFonts w:ascii="Times New Roman" w:eastAsia="Times New Roman" w:hAnsi="Times New Roman" w:cs="Times New Roman"/>
          <w:noProof/>
          <w:sz w:val="18"/>
          <w:szCs w:val="18"/>
          <w:lang w:eastAsia="tr-TR"/>
        </w:rPr>
      </w:pPr>
      <w:r w:rsidRPr="00A96C5B">
        <w:rPr>
          <w:rFonts w:ascii="Times New Roman" w:eastAsia="Times New Roman" w:hAnsi="Times New Roman" w:cs="Times New Roman"/>
          <w:noProof/>
          <w:sz w:val="18"/>
          <w:szCs w:val="18"/>
          <w:lang w:eastAsia="tr-TR"/>
        </w:rPr>
        <w:t xml:space="preserve">           yürürlüğe girer.</w:t>
      </w:r>
    </w:p>
    <w:p w:rsidR="00A96C5B" w:rsidRPr="00A96C5B" w:rsidRDefault="00A96C5B" w:rsidP="00A96C5B">
      <w:pPr>
        <w:spacing w:after="0" w:line="240" w:lineRule="exact"/>
        <w:jc w:val="both"/>
        <w:rPr>
          <w:rFonts w:ascii="Times New Roman" w:eastAsia="Times New Roman" w:hAnsi="Times New Roman" w:cs="Times New Roman"/>
          <w:sz w:val="18"/>
          <w:szCs w:val="18"/>
          <w:lang w:eastAsia="tr-TR"/>
        </w:rPr>
      </w:pPr>
      <w:r w:rsidRPr="00A96C5B">
        <w:rPr>
          <w:rFonts w:ascii="Times New Roman" w:eastAsia="Times New Roman" w:hAnsi="Times New Roman" w:cs="Times New Roman"/>
          <w:b/>
          <w:sz w:val="18"/>
          <w:szCs w:val="18"/>
          <w:lang w:eastAsia="tr-TR"/>
        </w:rPr>
        <w:t xml:space="preserve">           MADDE 38- </w:t>
      </w:r>
      <w:r w:rsidRPr="00A96C5B">
        <w:rPr>
          <w:rFonts w:ascii="Times New Roman" w:eastAsia="Times New Roman" w:hAnsi="Times New Roman" w:cs="Times New Roman"/>
          <w:sz w:val="18"/>
          <w:szCs w:val="18"/>
          <w:lang w:eastAsia="tr-TR"/>
        </w:rPr>
        <w:t>Bu Tebliğ hükümlerini Sosyal Güvenlik Kurumu Başkanı yürütür.</w:t>
      </w:r>
    </w:p>
    <w:p w:rsidR="00872FC3" w:rsidRDefault="00872FC3"/>
    <w:sectPr w:rsidR="00872FC3" w:rsidSect="005E5075">
      <w:headerReference w:type="default" r:id="rId8"/>
      <w:pgSz w:w="11906" w:h="16838"/>
      <w:pgMar w:top="1418" w:right="1418" w:bottom="1418" w:left="1418" w:header="51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F40" w:rsidRDefault="00981F40" w:rsidP="00A96C5B">
      <w:pPr>
        <w:spacing w:after="0" w:line="240" w:lineRule="auto"/>
      </w:pPr>
      <w:r>
        <w:separator/>
      </w:r>
    </w:p>
  </w:endnote>
  <w:endnote w:type="continuationSeparator" w:id="0">
    <w:p w:rsidR="00981F40" w:rsidRDefault="00981F40" w:rsidP="00A96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F40" w:rsidRDefault="00981F40" w:rsidP="00A96C5B">
      <w:pPr>
        <w:spacing w:after="0" w:line="240" w:lineRule="auto"/>
      </w:pPr>
      <w:r>
        <w:separator/>
      </w:r>
    </w:p>
  </w:footnote>
  <w:footnote w:type="continuationSeparator" w:id="0">
    <w:p w:rsidR="00981F40" w:rsidRDefault="00981F40" w:rsidP="00A96C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CE7" w:rsidRDefault="00981F40">
    <w:pPr>
      <w:pStyle w:val="stbilgi"/>
    </w:pPr>
  </w:p>
  <w:p w:rsidR="00034CE7" w:rsidRDefault="00981F40">
    <w:pPr>
      <w:pStyle w:val="stbilgi"/>
    </w:pPr>
  </w:p>
  <w:p w:rsidR="00034CE7" w:rsidRDefault="0027371F" w:rsidP="00CA5BD0">
    <w:pPr>
      <w:pStyle w:val="stbilgi"/>
      <w:tabs>
        <w:tab w:val="clear" w:pos="4536"/>
        <w:tab w:val="clear" w:pos="9072"/>
        <w:tab w:val="left" w:pos="553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71B53"/>
    <w:multiLevelType w:val="hybridMultilevel"/>
    <w:tmpl w:val="BA76BA1E"/>
    <w:lvl w:ilvl="0" w:tplc="21D650D0">
      <w:start w:val="1"/>
      <w:numFmt w:val="lowerLetter"/>
      <w:lvlText w:val="%1)"/>
      <w:lvlJc w:val="left"/>
      <w:pPr>
        <w:ind w:left="644"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86B3366"/>
    <w:multiLevelType w:val="hybridMultilevel"/>
    <w:tmpl w:val="3E801768"/>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7812DCF2">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nsid w:val="0CC17B06"/>
    <w:multiLevelType w:val="hybridMultilevel"/>
    <w:tmpl w:val="CC16F98E"/>
    <w:lvl w:ilvl="0" w:tplc="60868DBA">
      <w:start w:val="16"/>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0E7B49BA"/>
    <w:multiLevelType w:val="hybridMultilevel"/>
    <w:tmpl w:val="42E6CF06"/>
    <w:lvl w:ilvl="0" w:tplc="A9B0331C">
      <w:start w:val="1"/>
      <w:numFmt w:val="lowerLetter"/>
      <w:lvlText w:val="%1)"/>
      <w:lvlJc w:val="left"/>
      <w:pPr>
        <w:ind w:left="1080" w:hanging="360"/>
      </w:pPr>
      <w:rPr>
        <w:rFonts w:hint="default"/>
        <w:color w:val="000000" w:themeColor="text1"/>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0F9900AB"/>
    <w:multiLevelType w:val="hybridMultilevel"/>
    <w:tmpl w:val="6D5CB952"/>
    <w:lvl w:ilvl="0" w:tplc="9F2E55FE">
      <w:start w:val="1"/>
      <w:numFmt w:val="lowerLetter"/>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5">
    <w:nsid w:val="19D93F91"/>
    <w:multiLevelType w:val="hybridMultilevel"/>
    <w:tmpl w:val="D592FDE4"/>
    <w:lvl w:ilvl="0" w:tplc="CF5217E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nsid w:val="1C6B7E83"/>
    <w:multiLevelType w:val="hybridMultilevel"/>
    <w:tmpl w:val="A87AF11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E8056DC"/>
    <w:multiLevelType w:val="hybridMultilevel"/>
    <w:tmpl w:val="1910C69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1271F9E"/>
    <w:multiLevelType w:val="hybridMultilevel"/>
    <w:tmpl w:val="3DEC0152"/>
    <w:lvl w:ilvl="0" w:tplc="041F000F">
      <w:start w:val="57"/>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36F15C5"/>
    <w:multiLevelType w:val="hybridMultilevel"/>
    <w:tmpl w:val="B1687188"/>
    <w:lvl w:ilvl="0" w:tplc="7C2C31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D4078F"/>
    <w:multiLevelType w:val="hybridMultilevel"/>
    <w:tmpl w:val="BDEA56DE"/>
    <w:lvl w:ilvl="0" w:tplc="3D0C406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31555796"/>
    <w:multiLevelType w:val="hybridMultilevel"/>
    <w:tmpl w:val="3594FB72"/>
    <w:lvl w:ilvl="0" w:tplc="A94A183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322A1F8E"/>
    <w:multiLevelType w:val="hybridMultilevel"/>
    <w:tmpl w:val="AFA25566"/>
    <w:lvl w:ilvl="0" w:tplc="E960C25A">
      <w:start w:val="57"/>
      <w:numFmt w:val="decimal"/>
      <w:lvlText w:val="%1."/>
      <w:lvlJc w:val="left"/>
      <w:pPr>
        <w:ind w:left="1211" w:hanging="360"/>
      </w:pPr>
      <w:rPr>
        <w:rFonts w:hint="default"/>
        <w:color w:val="auto"/>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3">
    <w:nsid w:val="3555468C"/>
    <w:multiLevelType w:val="hybridMultilevel"/>
    <w:tmpl w:val="2F3C92E2"/>
    <w:lvl w:ilvl="0" w:tplc="7DD2463E">
      <w:start w:val="2"/>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38600218"/>
    <w:multiLevelType w:val="hybridMultilevel"/>
    <w:tmpl w:val="1452D79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9982E23"/>
    <w:multiLevelType w:val="hybridMultilevel"/>
    <w:tmpl w:val="C4A0C736"/>
    <w:lvl w:ilvl="0" w:tplc="A2D2018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nsid w:val="3D65026E"/>
    <w:multiLevelType w:val="hybridMultilevel"/>
    <w:tmpl w:val="F4BA1462"/>
    <w:lvl w:ilvl="0" w:tplc="041F000F">
      <w:start w:val="1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53009FF"/>
    <w:multiLevelType w:val="hybridMultilevel"/>
    <w:tmpl w:val="FEE2CB02"/>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98D25A36">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8">
    <w:nsid w:val="4E2225F9"/>
    <w:multiLevelType w:val="hybridMultilevel"/>
    <w:tmpl w:val="F930359C"/>
    <w:lvl w:ilvl="0" w:tplc="21D650D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554E5B18"/>
    <w:multiLevelType w:val="hybridMultilevel"/>
    <w:tmpl w:val="41442E60"/>
    <w:lvl w:ilvl="0" w:tplc="305EE02A">
      <w:start w:val="2"/>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0">
    <w:nsid w:val="56E01F15"/>
    <w:multiLevelType w:val="hybridMultilevel"/>
    <w:tmpl w:val="B0240C20"/>
    <w:lvl w:ilvl="0" w:tplc="041F000F">
      <w:start w:val="1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DC51C11"/>
    <w:multiLevelType w:val="hybridMultilevel"/>
    <w:tmpl w:val="25A45D22"/>
    <w:lvl w:ilvl="0" w:tplc="B5703CC8">
      <w:start w:val="2"/>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2">
    <w:nsid w:val="61BB0280"/>
    <w:multiLevelType w:val="hybridMultilevel"/>
    <w:tmpl w:val="53124A12"/>
    <w:lvl w:ilvl="0" w:tplc="EB1E806A">
      <w:start w:val="1"/>
      <w:numFmt w:val="decimal"/>
      <w:lvlText w:val="%1."/>
      <w:lvlJc w:val="left"/>
      <w:pPr>
        <w:tabs>
          <w:tab w:val="num" w:pos="720"/>
        </w:tabs>
        <w:ind w:left="720" w:hanging="360"/>
      </w:pPr>
      <w:rPr>
        <w:b/>
        <w:strike w:val="0"/>
        <w:dstrike w:val="0"/>
        <w:color w:val="auto"/>
        <w:sz w:val="20"/>
        <w:szCs w:val="20"/>
        <w:u w:val="none"/>
        <w:effect w:val="none"/>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3">
    <w:nsid w:val="6247786F"/>
    <w:multiLevelType w:val="multilevel"/>
    <w:tmpl w:val="AF1A2908"/>
    <w:lvl w:ilvl="0">
      <w:start w:val="1"/>
      <w:numFmt w:val="decimal"/>
      <w:lvlText w:val="%1."/>
      <w:lvlJc w:val="left"/>
      <w:pPr>
        <w:ind w:left="644" w:hanging="360"/>
      </w:pPr>
      <w:rPr>
        <w:b/>
        <w:color w:val="auto"/>
        <w:sz w:val="18"/>
        <w:szCs w:val="18"/>
      </w:rPr>
    </w:lvl>
    <w:lvl w:ilvl="1">
      <w:start w:val="2"/>
      <w:numFmt w:val="decimal"/>
      <w:isLgl/>
      <w:lvlText w:val="%1.%2."/>
      <w:lvlJc w:val="left"/>
      <w:pPr>
        <w:ind w:left="1518" w:hanging="525"/>
      </w:pPr>
      <w:rPr>
        <w:rFonts w:hint="default"/>
        <w:b/>
        <w:color w:val="auto"/>
      </w:rPr>
    </w:lvl>
    <w:lvl w:ilvl="2">
      <w:start w:val="1"/>
      <w:numFmt w:val="decimal"/>
      <w:isLgl/>
      <w:lvlText w:val="%1.%2.%3."/>
      <w:lvlJc w:val="left"/>
      <w:pPr>
        <w:ind w:left="1696" w:hanging="720"/>
      </w:pPr>
      <w:rPr>
        <w:rFonts w:hint="default"/>
        <w:b/>
      </w:rPr>
    </w:lvl>
    <w:lvl w:ilvl="3">
      <w:start w:val="1"/>
      <w:numFmt w:val="decimal"/>
      <w:isLgl/>
      <w:lvlText w:val="%1.%2.%3.%4."/>
      <w:lvlJc w:val="left"/>
      <w:pPr>
        <w:ind w:left="2042" w:hanging="720"/>
      </w:pPr>
      <w:rPr>
        <w:rFonts w:hint="default"/>
        <w:b/>
      </w:rPr>
    </w:lvl>
    <w:lvl w:ilvl="4">
      <w:start w:val="1"/>
      <w:numFmt w:val="decimal"/>
      <w:isLgl/>
      <w:lvlText w:val="%1.%2.%3.%4.%5."/>
      <w:lvlJc w:val="left"/>
      <w:pPr>
        <w:ind w:left="2388" w:hanging="720"/>
      </w:pPr>
      <w:rPr>
        <w:rFonts w:hint="default"/>
        <w:b/>
      </w:rPr>
    </w:lvl>
    <w:lvl w:ilvl="5">
      <w:start w:val="1"/>
      <w:numFmt w:val="decimal"/>
      <w:isLgl/>
      <w:lvlText w:val="%1.%2.%3.%4.%5.%6."/>
      <w:lvlJc w:val="left"/>
      <w:pPr>
        <w:ind w:left="3094" w:hanging="1080"/>
      </w:pPr>
      <w:rPr>
        <w:rFonts w:hint="default"/>
        <w:b/>
      </w:rPr>
    </w:lvl>
    <w:lvl w:ilvl="6">
      <w:start w:val="1"/>
      <w:numFmt w:val="decimal"/>
      <w:isLgl/>
      <w:lvlText w:val="%1.%2.%3.%4.%5.%6.%7."/>
      <w:lvlJc w:val="left"/>
      <w:pPr>
        <w:ind w:left="3440" w:hanging="1080"/>
      </w:pPr>
      <w:rPr>
        <w:rFonts w:hint="default"/>
        <w:b/>
      </w:rPr>
    </w:lvl>
    <w:lvl w:ilvl="7">
      <w:start w:val="1"/>
      <w:numFmt w:val="decimal"/>
      <w:isLgl/>
      <w:lvlText w:val="%1.%2.%3.%4.%5.%6.%7.%8."/>
      <w:lvlJc w:val="left"/>
      <w:pPr>
        <w:ind w:left="3786" w:hanging="1080"/>
      </w:pPr>
      <w:rPr>
        <w:rFonts w:hint="default"/>
        <w:b/>
      </w:rPr>
    </w:lvl>
    <w:lvl w:ilvl="8">
      <w:start w:val="1"/>
      <w:numFmt w:val="decimal"/>
      <w:isLgl/>
      <w:lvlText w:val="%1.%2.%3.%4.%5.%6.%7.%8.%9."/>
      <w:lvlJc w:val="left"/>
      <w:pPr>
        <w:ind w:left="4492" w:hanging="1440"/>
      </w:pPr>
      <w:rPr>
        <w:rFonts w:hint="default"/>
        <w:b/>
      </w:rPr>
    </w:lvl>
  </w:abstractNum>
  <w:abstractNum w:abstractNumId="24">
    <w:nsid w:val="626226ED"/>
    <w:multiLevelType w:val="hybridMultilevel"/>
    <w:tmpl w:val="8DA0A4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3935153"/>
    <w:multiLevelType w:val="hybridMultilevel"/>
    <w:tmpl w:val="5CC2E54E"/>
    <w:lvl w:ilvl="0" w:tplc="17AC6B08">
      <w:start w:val="1"/>
      <w:numFmt w:val="decimal"/>
      <w:lvlText w:val="%1."/>
      <w:lvlJc w:val="left"/>
      <w:pPr>
        <w:ind w:left="720" w:hanging="360"/>
      </w:pPr>
      <w:rPr>
        <w:b/>
        <w:sz w:val="18"/>
        <w:szCs w:val="18"/>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8623AEE"/>
    <w:multiLevelType w:val="hybridMultilevel"/>
    <w:tmpl w:val="372292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BC64C36"/>
    <w:multiLevelType w:val="hybridMultilevel"/>
    <w:tmpl w:val="E096731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FDD3591"/>
    <w:multiLevelType w:val="hybridMultilevel"/>
    <w:tmpl w:val="93FA8A6E"/>
    <w:lvl w:ilvl="0" w:tplc="041F0017">
      <w:start w:val="1"/>
      <w:numFmt w:val="lowerLetter"/>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88D7C4E"/>
    <w:multiLevelType w:val="hybridMultilevel"/>
    <w:tmpl w:val="DC2048EE"/>
    <w:lvl w:ilvl="0" w:tplc="857459B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0">
    <w:nsid w:val="7A183733"/>
    <w:multiLevelType w:val="hybridMultilevel"/>
    <w:tmpl w:val="BA1A117A"/>
    <w:lvl w:ilvl="0" w:tplc="EA72B394">
      <w:start w:val="1"/>
      <w:numFmt w:val="lowerLetter"/>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num w:numId="1">
    <w:abstractNumId w:val="25"/>
  </w:num>
  <w:num w:numId="2">
    <w:abstractNumId w:val="20"/>
  </w:num>
  <w:num w:numId="3">
    <w:abstractNumId w:val="16"/>
  </w:num>
  <w:num w:numId="4">
    <w:abstractNumId w:val="2"/>
  </w:num>
  <w:num w:numId="5">
    <w:abstractNumId w:val="23"/>
  </w:num>
  <w:num w:numId="6">
    <w:abstractNumId w:val="12"/>
  </w:num>
  <w:num w:numId="7">
    <w:abstractNumId w:val="8"/>
  </w:num>
  <w:num w:numId="8">
    <w:abstractNumId w:val="22"/>
  </w:num>
  <w:num w:numId="9">
    <w:abstractNumId w:val="28"/>
  </w:num>
  <w:num w:numId="10">
    <w:abstractNumId w:val="1"/>
  </w:num>
  <w:num w:numId="11">
    <w:abstractNumId w:val="17"/>
  </w:num>
  <w:num w:numId="12">
    <w:abstractNumId w:val="24"/>
  </w:num>
  <w:num w:numId="13">
    <w:abstractNumId w:val="11"/>
  </w:num>
  <w:num w:numId="14">
    <w:abstractNumId w:val="13"/>
  </w:num>
  <w:num w:numId="15">
    <w:abstractNumId w:val="19"/>
  </w:num>
  <w:num w:numId="16">
    <w:abstractNumId w:val="21"/>
  </w:num>
  <w:num w:numId="17">
    <w:abstractNumId w:val="15"/>
  </w:num>
  <w:num w:numId="18">
    <w:abstractNumId w:val="27"/>
  </w:num>
  <w:num w:numId="19">
    <w:abstractNumId w:val="14"/>
  </w:num>
  <w:num w:numId="20">
    <w:abstractNumId w:val="29"/>
  </w:num>
  <w:num w:numId="21">
    <w:abstractNumId w:val="5"/>
  </w:num>
  <w:num w:numId="22">
    <w:abstractNumId w:val="7"/>
  </w:num>
  <w:num w:numId="23">
    <w:abstractNumId w:val="6"/>
  </w:num>
  <w:num w:numId="24">
    <w:abstractNumId w:val="26"/>
  </w:num>
  <w:num w:numId="25">
    <w:abstractNumId w:val="4"/>
  </w:num>
  <w:num w:numId="26">
    <w:abstractNumId w:val="30"/>
  </w:num>
  <w:num w:numId="27">
    <w:abstractNumId w:val="9"/>
  </w:num>
  <w:num w:numId="28">
    <w:abstractNumId w:val="0"/>
  </w:num>
  <w:num w:numId="29">
    <w:abstractNumId w:val="18"/>
  </w:num>
  <w:num w:numId="30">
    <w:abstractNumId w:val="10"/>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7EE"/>
    <w:rsid w:val="000E3D56"/>
    <w:rsid w:val="0027371F"/>
    <w:rsid w:val="00337F2D"/>
    <w:rsid w:val="00391BB4"/>
    <w:rsid w:val="003F5949"/>
    <w:rsid w:val="004D35C2"/>
    <w:rsid w:val="00643414"/>
    <w:rsid w:val="007D3C43"/>
    <w:rsid w:val="007D7F8B"/>
    <w:rsid w:val="00831E79"/>
    <w:rsid w:val="00872FC3"/>
    <w:rsid w:val="00981F40"/>
    <w:rsid w:val="00A81EA6"/>
    <w:rsid w:val="00A96C5B"/>
    <w:rsid w:val="00C1765F"/>
    <w:rsid w:val="00C67F08"/>
    <w:rsid w:val="00ED67EE"/>
    <w:rsid w:val="00F53B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semiHidden/>
    <w:unhideWhenUsed/>
    <w:qFormat/>
    <w:rsid w:val="00A96C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A96C5B"/>
    <w:pPr>
      <w:keepNext/>
      <w:keepLines/>
      <w:spacing w:before="200" w:after="0" w:line="240" w:lineRule="auto"/>
      <w:outlineLvl w:val="2"/>
    </w:pPr>
    <w:rPr>
      <w:rFonts w:ascii="Cambria" w:eastAsia="Times New Roman" w:hAnsi="Cambria" w:cs="Cambria"/>
      <w:b/>
      <w:bCs/>
      <w:color w:val="4F81BD"/>
      <w:sz w:val="24"/>
      <w:szCs w:val="24"/>
      <w:lang w:eastAsia="tr-TR"/>
    </w:rPr>
  </w:style>
  <w:style w:type="paragraph" w:styleId="Balk4">
    <w:name w:val="heading 4"/>
    <w:basedOn w:val="Normal"/>
    <w:next w:val="Normal"/>
    <w:link w:val="Balk4Char"/>
    <w:uiPriority w:val="9"/>
    <w:unhideWhenUsed/>
    <w:qFormat/>
    <w:rsid w:val="00A96C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A96C5B"/>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A96C5B"/>
    <w:rPr>
      <w:rFonts w:ascii="Cambria" w:eastAsia="Times New Roman" w:hAnsi="Cambria" w:cs="Cambria"/>
      <w:b/>
      <w:bCs/>
      <w:color w:val="4F81BD"/>
      <w:sz w:val="24"/>
      <w:szCs w:val="24"/>
      <w:lang w:eastAsia="tr-TR"/>
    </w:rPr>
  </w:style>
  <w:style w:type="character" w:customStyle="1" w:styleId="Balk4Char">
    <w:name w:val="Başlık 4 Char"/>
    <w:basedOn w:val="VarsaylanParagrafYazTipi"/>
    <w:link w:val="Balk4"/>
    <w:uiPriority w:val="9"/>
    <w:rsid w:val="00A96C5B"/>
    <w:rPr>
      <w:rFonts w:asciiTheme="majorHAnsi" w:eastAsiaTheme="majorEastAsia" w:hAnsiTheme="majorHAnsi" w:cstheme="majorBidi"/>
      <w:b/>
      <w:bCs/>
      <w:i/>
      <w:iCs/>
      <w:color w:val="4F81BD" w:themeColor="accent1"/>
    </w:rPr>
  </w:style>
  <w:style w:type="table" w:styleId="TabloKlavuzu">
    <w:name w:val="Table Grid"/>
    <w:basedOn w:val="NormalTablo"/>
    <w:uiPriority w:val="59"/>
    <w:rsid w:val="00A96C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qFormat/>
    <w:rsid w:val="00A96C5B"/>
    <w:pPr>
      <w:spacing w:after="0" w:line="240" w:lineRule="auto"/>
    </w:pPr>
    <w:rPr>
      <w:rFonts w:ascii="Calibri" w:eastAsia="Times New Roman" w:hAnsi="Calibri" w:cs="Calibri"/>
    </w:rPr>
  </w:style>
  <w:style w:type="paragraph" w:customStyle="1" w:styleId="numbered1">
    <w:name w:val="numbered1"/>
    <w:basedOn w:val="Normal"/>
    <w:rsid w:val="00A96C5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96C5B"/>
    <w:pPr>
      <w:ind w:left="720"/>
      <w:contextualSpacing/>
    </w:pPr>
  </w:style>
  <w:style w:type="paragraph" w:customStyle="1" w:styleId="3-NormalYaz">
    <w:name w:val="3-Normal Yazı"/>
    <w:link w:val="3-NormalYazChar"/>
    <w:uiPriority w:val="99"/>
    <w:rsid w:val="00A96C5B"/>
    <w:pPr>
      <w:tabs>
        <w:tab w:val="left" w:pos="566"/>
      </w:tabs>
      <w:spacing w:after="0" w:line="240" w:lineRule="auto"/>
      <w:jc w:val="both"/>
    </w:pPr>
    <w:rPr>
      <w:rFonts w:ascii="Times New Roman" w:eastAsia="Times New Roman" w:hAnsi="Times New Roman" w:cs="Times New Roman"/>
      <w:sz w:val="19"/>
      <w:szCs w:val="19"/>
    </w:rPr>
  </w:style>
  <w:style w:type="character" w:customStyle="1" w:styleId="3-NormalYazChar">
    <w:name w:val="3-Normal Yazı Char"/>
    <w:link w:val="3-NormalYaz"/>
    <w:uiPriority w:val="99"/>
    <w:rsid w:val="00A96C5B"/>
    <w:rPr>
      <w:rFonts w:ascii="Times New Roman" w:eastAsia="Times New Roman" w:hAnsi="Times New Roman" w:cs="Times New Roman"/>
      <w:sz w:val="19"/>
      <w:szCs w:val="19"/>
    </w:rPr>
  </w:style>
  <w:style w:type="paragraph" w:styleId="NormalWeb">
    <w:name w:val="Normal (Web)"/>
    <w:basedOn w:val="Normal"/>
    <w:uiPriority w:val="99"/>
    <w:rsid w:val="00A96C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rsid w:val="00A96C5B"/>
  </w:style>
  <w:style w:type="character" w:customStyle="1" w:styleId="apple-converted-space">
    <w:name w:val="apple-converted-space"/>
    <w:basedOn w:val="VarsaylanParagrafYazTipi"/>
    <w:rsid w:val="00A96C5B"/>
  </w:style>
  <w:style w:type="character" w:customStyle="1" w:styleId="spelle">
    <w:name w:val="spelle"/>
    <w:rsid w:val="00A96C5B"/>
  </w:style>
  <w:style w:type="paragraph" w:customStyle="1" w:styleId="AralkYok1">
    <w:name w:val="Aralık Yok1"/>
    <w:qFormat/>
    <w:rsid w:val="00A96C5B"/>
    <w:pPr>
      <w:spacing w:after="0" w:line="240" w:lineRule="auto"/>
    </w:pPr>
    <w:rPr>
      <w:rFonts w:ascii="Calibri" w:eastAsia="Times New Roman" w:hAnsi="Calibri" w:cs="Calibri"/>
    </w:rPr>
  </w:style>
  <w:style w:type="table" w:customStyle="1" w:styleId="TabloKlavuzu1">
    <w:name w:val="Tablo Kılavuzu1"/>
    <w:basedOn w:val="NormalTablo"/>
    <w:next w:val="TabloKlavuzu"/>
    <w:uiPriority w:val="59"/>
    <w:rsid w:val="00A96C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A96C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A96C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A96C5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96C5B"/>
  </w:style>
  <w:style w:type="paragraph" w:styleId="Altbilgi">
    <w:name w:val="footer"/>
    <w:basedOn w:val="Normal"/>
    <w:link w:val="AltbilgiChar"/>
    <w:uiPriority w:val="99"/>
    <w:unhideWhenUsed/>
    <w:rsid w:val="00A96C5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96C5B"/>
  </w:style>
  <w:style w:type="paragraph" w:styleId="BalonMetni">
    <w:name w:val="Balloon Text"/>
    <w:basedOn w:val="Normal"/>
    <w:link w:val="BalonMetniChar"/>
    <w:uiPriority w:val="99"/>
    <w:semiHidden/>
    <w:unhideWhenUsed/>
    <w:rsid w:val="00A96C5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96C5B"/>
    <w:rPr>
      <w:rFonts w:ascii="Tahoma" w:hAnsi="Tahoma" w:cs="Tahoma"/>
      <w:sz w:val="16"/>
      <w:szCs w:val="16"/>
    </w:rPr>
  </w:style>
  <w:style w:type="table" w:customStyle="1" w:styleId="TabloKlavuzu11">
    <w:name w:val="Tablo Kılavuzu11"/>
    <w:basedOn w:val="NormalTablo"/>
    <w:next w:val="TabloKlavuzu"/>
    <w:uiPriority w:val="59"/>
    <w:rsid w:val="00A96C5B"/>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59"/>
    <w:rsid w:val="00A96C5B"/>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1">
    <w:name w:val="Tablo Kılavuzu31"/>
    <w:basedOn w:val="NormalTablo"/>
    <w:next w:val="TabloKlavuzu"/>
    <w:uiPriority w:val="59"/>
    <w:rsid w:val="00A96C5B"/>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A96C5B"/>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A96C5B"/>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basedOn w:val="VarsaylanParagrafYazTipi"/>
    <w:uiPriority w:val="99"/>
    <w:semiHidden/>
    <w:unhideWhenUsed/>
    <w:rsid w:val="00A96C5B"/>
    <w:rPr>
      <w:sz w:val="16"/>
      <w:szCs w:val="16"/>
    </w:rPr>
  </w:style>
  <w:style w:type="paragraph" w:styleId="AklamaMetni">
    <w:name w:val="annotation text"/>
    <w:basedOn w:val="Normal"/>
    <w:link w:val="AklamaMetniChar"/>
    <w:uiPriority w:val="99"/>
    <w:semiHidden/>
    <w:unhideWhenUsed/>
    <w:rsid w:val="00A96C5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96C5B"/>
    <w:rPr>
      <w:sz w:val="20"/>
      <w:szCs w:val="20"/>
    </w:rPr>
  </w:style>
  <w:style w:type="paragraph" w:styleId="AklamaKonusu">
    <w:name w:val="annotation subject"/>
    <w:basedOn w:val="AklamaMetni"/>
    <w:next w:val="AklamaMetni"/>
    <w:link w:val="AklamaKonusuChar"/>
    <w:uiPriority w:val="99"/>
    <w:semiHidden/>
    <w:unhideWhenUsed/>
    <w:rsid w:val="00A96C5B"/>
    <w:rPr>
      <w:b/>
      <w:bCs/>
    </w:rPr>
  </w:style>
  <w:style w:type="character" w:customStyle="1" w:styleId="AklamaKonusuChar">
    <w:name w:val="Açıklama Konusu Char"/>
    <w:basedOn w:val="AklamaMetniChar"/>
    <w:link w:val="AklamaKonusu"/>
    <w:uiPriority w:val="99"/>
    <w:semiHidden/>
    <w:rsid w:val="00A96C5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semiHidden/>
    <w:unhideWhenUsed/>
    <w:qFormat/>
    <w:rsid w:val="00A96C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A96C5B"/>
    <w:pPr>
      <w:keepNext/>
      <w:keepLines/>
      <w:spacing w:before="200" w:after="0" w:line="240" w:lineRule="auto"/>
      <w:outlineLvl w:val="2"/>
    </w:pPr>
    <w:rPr>
      <w:rFonts w:ascii="Cambria" w:eastAsia="Times New Roman" w:hAnsi="Cambria" w:cs="Cambria"/>
      <w:b/>
      <w:bCs/>
      <w:color w:val="4F81BD"/>
      <w:sz w:val="24"/>
      <w:szCs w:val="24"/>
      <w:lang w:eastAsia="tr-TR"/>
    </w:rPr>
  </w:style>
  <w:style w:type="paragraph" w:styleId="Balk4">
    <w:name w:val="heading 4"/>
    <w:basedOn w:val="Normal"/>
    <w:next w:val="Normal"/>
    <w:link w:val="Balk4Char"/>
    <w:uiPriority w:val="9"/>
    <w:unhideWhenUsed/>
    <w:qFormat/>
    <w:rsid w:val="00A96C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A96C5B"/>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A96C5B"/>
    <w:rPr>
      <w:rFonts w:ascii="Cambria" w:eastAsia="Times New Roman" w:hAnsi="Cambria" w:cs="Cambria"/>
      <w:b/>
      <w:bCs/>
      <w:color w:val="4F81BD"/>
      <w:sz w:val="24"/>
      <w:szCs w:val="24"/>
      <w:lang w:eastAsia="tr-TR"/>
    </w:rPr>
  </w:style>
  <w:style w:type="character" w:customStyle="1" w:styleId="Balk4Char">
    <w:name w:val="Başlık 4 Char"/>
    <w:basedOn w:val="VarsaylanParagrafYazTipi"/>
    <w:link w:val="Balk4"/>
    <w:uiPriority w:val="9"/>
    <w:rsid w:val="00A96C5B"/>
    <w:rPr>
      <w:rFonts w:asciiTheme="majorHAnsi" w:eastAsiaTheme="majorEastAsia" w:hAnsiTheme="majorHAnsi" w:cstheme="majorBidi"/>
      <w:b/>
      <w:bCs/>
      <w:i/>
      <w:iCs/>
      <w:color w:val="4F81BD" w:themeColor="accent1"/>
    </w:rPr>
  </w:style>
  <w:style w:type="table" w:styleId="TabloKlavuzu">
    <w:name w:val="Table Grid"/>
    <w:basedOn w:val="NormalTablo"/>
    <w:uiPriority w:val="59"/>
    <w:rsid w:val="00A96C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qFormat/>
    <w:rsid w:val="00A96C5B"/>
    <w:pPr>
      <w:spacing w:after="0" w:line="240" w:lineRule="auto"/>
    </w:pPr>
    <w:rPr>
      <w:rFonts w:ascii="Calibri" w:eastAsia="Times New Roman" w:hAnsi="Calibri" w:cs="Calibri"/>
    </w:rPr>
  </w:style>
  <w:style w:type="paragraph" w:customStyle="1" w:styleId="numbered1">
    <w:name w:val="numbered1"/>
    <w:basedOn w:val="Normal"/>
    <w:rsid w:val="00A96C5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96C5B"/>
    <w:pPr>
      <w:ind w:left="720"/>
      <w:contextualSpacing/>
    </w:pPr>
  </w:style>
  <w:style w:type="paragraph" w:customStyle="1" w:styleId="3-NormalYaz">
    <w:name w:val="3-Normal Yazı"/>
    <w:link w:val="3-NormalYazChar"/>
    <w:uiPriority w:val="99"/>
    <w:rsid w:val="00A96C5B"/>
    <w:pPr>
      <w:tabs>
        <w:tab w:val="left" w:pos="566"/>
      </w:tabs>
      <w:spacing w:after="0" w:line="240" w:lineRule="auto"/>
      <w:jc w:val="both"/>
    </w:pPr>
    <w:rPr>
      <w:rFonts w:ascii="Times New Roman" w:eastAsia="Times New Roman" w:hAnsi="Times New Roman" w:cs="Times New Roman"/>
      <w:sz w:val="19"/>
      <w:szCs w:val="19"/>
    </w:rPr>
  </w:style>
  <w:style w:type="character" w:customStyle="1" w:styleId="3-NormalYazChar">
    <w:name w:val="3-Normal Yazı Char"/>
    <w:link w:val="3-NormalYaz"/>
    <w:uiPriority w:val="99"/>
    <w:rsid w:val="00A96C5B"/>
    <w:rPr>
      <w:rFonts w:ascii="Times New Roman" w:eastAsia="Times New Roman" w:hAnsi="Times New Roman" w:cs="Times New Roman"/>
      <w:sz w:val="19"/>
      <w:szCs w:val="19"/>
    </w:rPr>
  </w:style>
  <w:style w:type="paragraph" w:styleId="NormalWeb">
    <w:name w:val="Normal (Web)"/>
    <w:basedOn w:val="Normal"/>
    <w:uiPriority w:val="99"/>
    <w:rsid w:val="00A96C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rsid w:val="00A96C5B"/>
  </w:style>
  <w:style w:type="character" w:customStyle="1" w:styleId="apple-converted-space">
    <w:name w:val="apple-converted-space"/>
    <w:basedOn w:val="VarsaylanParagrafYazTipi"/>
    <w:rsid w:val="00A96C5B"/>
  </w:style>
  <w:style w:type="character" w:customStyle="1" w:styleId="spelle">
    <w:name w:val="spelle"/>
    <w:rsid w:val="00A96C5B"/>
  </w:style>
  <w:style w:type="paragraph" w:customStyle="1" w:styleId="AralkYok1">
    <w:name w:val="Aralık Yok1"/>
    <w:qFormat/>
    <w:rsid w:val="00A96C5B"/>
    <w:pPr>
      <w:spacing w:after="0" w:line="240" w:lineRule="auto"/>
    </w:pPr>
    <w:rPr>
      <w:rFonts w:ascii="Calibri" w:eastAsia="Times New Roman" w:hAnsi="Calibri" w:cs="Calibri"/>
    </w:rPr>
  </w:style>
  <w:style w:type="table" w:customStyle="1" w:styleId="TabloKlavuzu1">
    <w:name w:val="Tablo Kılavuzu1"/>
    <w:basedOn w:val="NormalTablo"/>
    <w:next w:val="TabloKlavuzu"/>
    <w:uiPriority w:val="59"/>
    <w:rsid w:val="00A96C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A96C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A96C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A96C5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96C5B"/>
  </w:style>
  <w:style w:type="paragraph" w:styleId="Altbilgi">
    <w:name w:val="footer"/>
    <w:basedOn w:val="Normal"/>
    <w:link w:val="AltbilgiChar"/>
    <w:uiPriority w:val="99"/>
    <w:unhideWhenUsed/>
    <w:rsid w:val="00A96C5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96C5B"/>
  </w:style>
  <w:style w:type="paragraph" w:styleId="BalonMetni">
    <w:name w:val="Balloon Text"/>
    <w:basedOn w:val="Normal"/>
    <w:link w:val="BalonMetniChar"/>
    <w:uiPriority w:val="99"/>
    <w:semiHidden/>
    <w:unhideWhenUsed/>
    <w:rsid w:val="00A96C5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96C5B"/>
    <w:rPr>
      <w:rFonts w:ascii="Tahoma" w:hAnsi="Tahoma" w:cs="Tahoma"/>
      <w:sz w:val="16"/>
      <w:szCs w:val="16"/>
    </w:rPr>
  </w:style>
  <w:style w:type="table" w:customStyle="1" w:styleId="TabloKlavuzu11">
    <w:name w:val="Tablo Kılavuzu11"/>
    <w:basedOn w:val="NormalTablo"/>
    <w:next w:val="TabloKlavuzu"/>
    <w:uiPriority w:val="59"/>
    <w:rsid w:val="00A96C5B"/>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59"/>
    <w:rsid w:val="00A96C5B"/>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1">
    <w:name w:val="Tablo Kılavuzu31"/>
    <w:basedOn w:val="NormalTablo"/>
    <w:next w:val="TabloKlavuzu"/>
    <w:uiPriority w:val="59"/>
    <w:rsid w:val="00A96C5B"/>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A96C5B"/>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A96C5B"/>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basedOn w:val="VarsaylanParagrafYazTipi"/>
    <w:uiPriority w:val="99"/>
    <w:semiHidden/>
    <w:unhideWhenUsed/>
    <w:rsid w:val="00A96C5B"/>
    <w:rPr>
      <w:sz w:val="16"/>
      <w:szCs w:val="16"/>
    </w:rPr>
  </w:style>
  <w:style w:type="paragraph" w:styleId="AklamaMetni">
    <w:name w:val="annotation text"/>
    <w:basedOn w:val="Normal"/>
    <w:link w:val="AklamaMetniChar"/>
    <w:uiPriority w:val="99"/>
    <w:semiHidden/>
    <w:unhideWhenUsed/>
    <w:rsid w:val="00A96C5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96C5B"/>
    <w:rPr>
      <w:sz w:val="20"/>
      <w:szCs w:val="20"/>
    </w:rPr>
  </w:style>
  <w:style w:type="paragraph" w:styleId="AklamaKonusu">
    <w:name w:val="annotation subject"/>
    <w:basedOn w:val="AklamaMetni"/>
    <w:next w:val="AklamaMetni"/>
    <w:link w:val="AklamaKonusuChar"/>
    <w:uiPriority w:val="99"/>
    <w:semiHidden/>
    <w:unhideWhenUsed/>
    <w:rsid w:val="00A96C5B"/>
    <w:rPr>
      <w:b/>
      <w:bCs/>
    </w:rPr>
  </w:style>
  <w:style w:type="character" w:customStyle="1" w:styleId="AklamaKonusuChar">
    <w:name w:val="Açıklama Konusu Char"/>
    <w:basedOn w:val="AklamaMetniChar"/>
    <w:link w:val="AklamaKonusu"/>
    <w:uiPriority w:val="99"/>
    <w:semiHidden/>
    <w:rsid w:val="00A96C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6797</Words>
  <Characters>38749</Characters>
  <Application>Microsoft Office Word</Application>
  <DocSecurity>0</DocSecurity>
  <Lines>322</Lines>
  <Paragraphs>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 MERIC</dc:creator>
  <cp:lastModifiedBy>ADEM MERIC</cp:lastModifiedBy>
  <cp:revision>2</cp:revision>
  <dcterms:created xsi:type="dcterms:W3CDTF">2017-06-08T08:41:00Z</dcterms:created>
  <dcterms:modified xsi:type="dcterms:W3CDTF">2017-06-08T08:41:00Z</dcterms:modified>
</cp:coreProperties>
</file>